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F875" w14:textId="2A87AABD" w:rsidR="00592237" w:rsidRPr="00592237" w:rsidRDefault="00592237" w:rsidP="00592237">
      <w:pPr>
        <w:rPr>
          <w:b/>
          <w:bCs/>
        </w:rPr>
      </w:pPr>
      <w:r w:rsidRPr="00592237">
        <w:rPr>
          <w:b/>
          <w:bCs/>
        </w:rPr>
        <w:t>DISSOLUTION</w:t>
      </w:r>
      <w:r w:rsidRPr="00592237">
        <w:rPr>
          <w:b/>
          <w:bCs/>
        </w:rPr>
        <w:t>S</w:t>
      </w:r>
    </w:p>
    <w:p w14:paraId="42525135" w14:textId="77777777" w:rsidR="00592237" w:rsidRDefault="00592237" w:rsidP="00592237">
      <w:r>
        <w:t>All information required to be included in a dissolution can be found in the Revised Statutes of Missouri, sections 347.141 and 359.481, at https://www.revisor.mo.gov/main/Home.aspx.</w:t>
      </w:r>
    </w:p>
    <w:p w14:paraId="6B023AA3" w14:textId="2B32F68A" w:rsidR="00592237" w:rsidRDefault="00592237" w:rsidP="00592237">
      <w:r>
        <w:t>Publication of a dissolution</w:t>
      </w:r>
      <w:r>
        <w:t xml:space="preserve"> is done after filing a Notice of Winding up (LLC) or Articles of Dissolution (corporations) with the Business Services Division of the Office of the Secretary of State.</w:t>
      </w:r>
      <w:r>
        <w:t xml:space="preserve"> Contact Business Services at 866-223-6535, 573-751-4153, or corporations@sos.mo.gov.</w:t>
      </w:r>
    </w:p>
    <w:p w14:paraId="4F907DFE" w14:textId="4D2CC031" w:rsidR="00592237" w:rsidRDefault="00592237" w:rsidP="00592237">
      <w:r>
        <w:t>Please use th</w:t>
      </w:r>
      <w:r>
        <w:t>e following</w:t>
      </w:r>
      <w:r>
        <w:t xml:space="preserve"> template for your dissolution:</w:t>
      </w:r>
    </w:p>
    <w:p w14:paraId="04649AA2" w14:textId="228CF4B9" w:rsidR="00592237" w:rsidRPr="00592237" w:rsidRDefault="00592237" w:rsidP="00592237">
      <w:pPr>
        <w:jc w:val="center"/>
        <w:rPr>
          <w:sz w:val="32"/>
          <w:szCs w:val="32"/>
        </w:rPr>
      </w:pPr>
      <w:r w:rsidRPr="00592237">
        <w:rPr>
          <w:sz w:val="32"/>
          <w:szCs w:val="32"/>
        </w:rPr>
        <w:sym w:font="Wingdings" w:char="F076"/>
      </w:r>
    </w:p>
    <w:p w14:paraId="753E5FFF" w14:textId="476ECC6E" w:rsidR="00592237" w:rsidRDefault="00592237" w:rsidP="00592237">
      <w:r>
        <w:t>NOTICE OF DISSOLUTION TO ALL CREDITORS OF AND CLAIM</w:t>
      </w:r>
      <w:r>
        <w:t>ANT</w:t>
      </w:r>
      <w:r>
        <w:t>S AGAINST {company name}</w:t>
      </w:r>
    </w:p>
    <w:p w14:paraId="74F5BAF6" w14:textId="48D5F157" w:rsidR="00592237" w:rsidRDefault="00592237" w:rsidP="00592237">
      <w:r>
        <w:t xml:space="preserve">On {date}, {company name}, a Missouri {limited liability company </w:t>
      </w:r>
      <w:r w:rsidRPr="00592237">
        <w:rPr>
          <w:b/>
          <w:bCs/>
        </w:rPr>
        <w:t>OR</w:t>
      </w:r>
      <w:r>
        <w:t xml:space="preserve"> corporation}</w:t>
      </w:r>
      <w:r>
        <w:t>,</w:t>
      </w:r>
      <w:r>
        <w:t xml:space="preserve"> filed its Articles of Dissolution with the Missouri Secretary of State. You are hereby notified that if you believe you have a claim against {company name}, you must submit a summary in writing of the circumstances surrounding your claim to—</w:t>
      </w:r>
    </w:p>
    <w:p w14:paraId="12125CFE" w14:textId="77777777" w:rsidR="00592237" w:rsidRDefault="00592237" w:rsidP="00592237">
      <w:pPr>
        <w:spacing w:after="0"/>
      </w:pPr>
      <w:r>
        <w:t>{company name}</w:t>
      </w:r>
    </w:p>
    <w:p w14:paraId="658625DB" w14:textId="77777777" w:rsidR="00592237" w:rsidRDefault="00592237" w:rsidP="00592237">
      <w:pPr>
        <w:spacing w:after="0"/>
      </w:pPr>
      <w:r>
        <w:t>{contact person (if desired)}</w:t>
      </w:r>
    </w:p>
    <w:p w14:paraId="66673B7E" w14:textId="77777777" w:rsidR="00592237" w:rsidRDefault="00592237" w:rsidP="00592237">
      <w:pPr>
        <w:spacing w:after="0"/>
      </w:pPr>
      <w:r>
        <w:t>{street number and name or PO box}</w:t>
      </w:r>
    </w:p>
    <w:p w14:paraId="2162310F" w14:textId="77777777" w:rsidR="00592237" w:rsidRDefault="00592237" w:rsidP="00592237">
      <w:r>
        <w:t>{city, state zip}</w:t>
      </w:r>
    </w:p>
    <w:p w14:paraId="4F00CF96" w14:textId="77777777" w:rsidR="00592237" w:rsidRDefault="00592237" w:rsidP="00592237">
      <w:r>
        <w:t>The summary of your claim must include the following information:</w:t>
      </w:r>
    </w:p>
    <w:p w14:paraId="6D287DBD" w14:textId="77777777" w:rsidR="00592237" w:rsidRDefault="00592237" w:rsidP="00592237">
      <w:pPr>
        <w:spacing w:after="0"/>
      </w:pPr>
      <w:r>
        <w:t xml:space="preserve">1) The name, address, and telephone number of the claimant; </w:t>
      </w:r>
    </w:p>
    <w:p w14:paraId="456CAA1B" w14:textId="77777777" w:rsidR="00592237" w:rsidRDefault="00592237" w:rsidP="00592237">
      <w:pPr>
        <w:spacing w:after="0"/>
      </w:pPr>
      <w:r>
        <w:t xml:space="preserve">2) The amount of the claim; </w:t>
      </w:r>
    </w:p>
    <w:p w14:paraId="74C69DC1" w14:textId="77777777" w:rsidR="00592237" w:rsidRDefault="00592237" w:rsidP="00592237">
      <w:pPr>
        <w:spacing w:after="0"/>
      </w:pPr>
      <w:r>
        <w:t xml:space="preserve">3) The date of the event on which the claim is based; and </w:t>
      </w:r>
    </w:p>
    <w:p w14:paraId="029EEE0D" w14:textId="77777777" w:rsidR="00592237" w:rsidRDefault="00592237" w:rsidP="00592237">
      <w:r>
        <w:t>4) A brief description of the nature of the debt or the basis for the claim.</w:t>
      </w:r>
    </w:p>
    <w:p w14:paraId="261F22CB" w14:textId="77777777" w:rsidR="00592237" w:rsidRDefault="00592237" w:rsidP="00592237">
      <w:r>
        <w:t xml:space="preserve">All claims against {company name} will be barred unless the proceeding to enforce the claim is commenced within {3 years (for LLC) </w:t>
      </w:r>
      <w:r w:rsidRPr="00592237">
        <w:rPr>
          <w:b/>
          <w:bCs/>
        </w:rPr>
        <w:t>OR</w:t>
      </w:r>
      <w:r>
        <w:t xml:space="preserve"> 2 years (for corporation)} after the publication of this notice.</w:t>
      </w:r>
    </w:p>
    <w:p w14:paraId="5077DE7F" w14:textId="7EA3A556" w:rsidR="00592237" w:rsidRPr="00592237" w:rsidRDefault="00592237" w:rsidP="00592237">
      <w:pPr>
        <w:jc w:val="center"/>
        <w:rPr>
          <w:sz w:val="32"/>
          <w:szCs w:val="32"/>
        </w:rPr>
      </w:pPr>
      <w:r w:rsidRPr="00592237">
        <w:rPr>
          <w:sz w:val="32"/>
          <w:szCs w:val="32"/>
        </w:rPr>
        <w:sym w:font="Wingdings" w:char="F076"/>
      </w:r>
    </w:p>
    <w:p w14:paraId="138696D3" w14:textId="77777777" w:rsidR="00592237" w:rsidRDefault="00592237" w:rsidP="00592237">
      <w:r>
        <w:t>Once you have written your dissolution, email it to adrules.dissolutions@sos.mo.gov. There is no charge for publishing.</w:t>
      </w:r>
    </w:p>
    <w:p w14:paraId="2CF76C70" w14:textId="60569B75" w:rsidR="00573E4D" w:rsidRDefault="00592237" w:rsidP="00592237">
      <w:r>
        <w:t xml:space="preserve">As you will read in the statutes, your dissolution must also be published in a newspaper that is circulated in the county where your business’s home office is located, as well as a statewide publication whose target audience is people involved in law (lawyers, judges, etc.). Most people, for this second publication, will use the Missouri Bar Association’s publication. The same dissolution </w:t>
      </w:r>
      <w:r>
        <w:t xml:space="preserve">notice </w:t>
      </w:r>
      <w:r>
        <w:t>can be used in all three places.</w:t>
      </w:r>
    </w:p>
    <w:sectPr w:rsidR="00573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mos Next Pro">
    <w:altName w:val="Calibri"/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37"/>
    <w:rsid w:val="00341383"/>
    <w:rsid w:val="00357A94"/>
    <w:rsid w:val="00573E4D"/>
    <w:rsid w:val="00592237"/>
    <w:rsid w:val="007153BD"/>
    <w:rsid w:val="008E0D99"/>
    <w:rsid w:val="00C43050"/>
    <w:rsid w:val="00CA039E"/>
    <w:rsid w:val="00D27E1F"/>
    <w:rsid w:val="00DA7CBC"/>
    <w:rsid w:val="00D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0BCF"/>
  <w15:chartTrackingRefBased/>
  <w15:docId w15:val="{8132FEE3-FBA8-40DB-9192-2B4489B8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mos Next Pro" w:eastAsiaTheme="minorHAnsi" w:hAnsi="Demos Next Pro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2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2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2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2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2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2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2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2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2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2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2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2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2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2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2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1773</Characters>
  <Application>Microsoft Office Word</Application>
  <DocSecurity>0</DocSecurity>
  <Lines>14</Lines>
  <Paragraphs>4</Paragraphs>
  <ScaleCrop>false</ScaleCrop>
  <Company>Missouri Secretary of State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Stephanie</dc:creator>
  <cp:keywords/>
  <dc:description/>
  <cp:lastModifiedBy>Martin, Stephanie</cp:lastModifiedBy>
  <cp:revision>1</cp:revision>
  <dcterms:created xsi:type="dcterms:W3CDTF">2025-10-07T17:31:00Z</dcterms:created>
  <dcterms:modified xsi:type="dcterms:W3CDTF">2025-10-07T17:40:00Z</dcterms:modified>
</cp:coreProperties>
</file>