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Title 10—DEPARTMENT OF</w:t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NATURAL RESOURCES</w:t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Division 30—Land Survey</w:t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Chapter 2—Missouri Minimum Standards for Property Boundary Surveys </w:t>
      </w:r>
    </w:p>
    <w:p w:rsidR="005B0F92" w:rsidRDefault="005B0F92">
      <w:pPr>
        <w:pStyle w:val="text"/>
        <w:rPr>
          <w:b/>
          <w:noProof w:val="0"/>
        </w:rPr>
      </w:pPr>
      <w:r>
        <w:rPr>
          <w:b/>
          <w:noProof w:val="0"/>
        </w:rPr>
        <w:t>10 CSR 30-2.010 Application of Standards</w:t>
      </w:r>
    </w:p>
    <w:p w:rsidR="005B0F92" w:rsidRDefault="005B0F92">
      <w:pPr>
        <w:pStyle w:val="text"/>
        <w:spacing w:before="0"/>
        <w:rPr>
          <w:b/>
          <w:noProof w:val="0"/>
        </w:rPr>
      </w:pPr>
      <w:r>
        <w:rPr>
          <w:noProof w:val="0"/>
        </w:rPr>
        <w:t>(Rescinded April 30, 2018)</w:t>
      </w:r>
    </w:p>
    <w:p w:rsidR="005B0F92" w:rsidRDefault="005B0F92">
      <w:pPr>
        <w:pStyle w:val="auth"/>
        <w:rPr>
          <w:noProof w:val="0"/>
        </w:rPr>
      </w:pPr>
      <w:r>
        <w:rPr>
          <w:noProof w:val="0"/>
        </w:rPr>
        <w:t xml:space="preserve">AUTHORITY: sections 60.510(7) and 60.550,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Supp. 1988. Original rule filed Dec. 8, 1975, effective Dec. 18, 1975. Amended: Filed Feb. 10, 1982, effective May 13, 1982. Amended: Filed Feb. 14, 1984, effective May 11, 1984. Amended: Filed Oct. 15, 1984, effective Feb. 11, 1985. Readopted: Filed March 18, 1987, effective June 25, 1987. Rescinded: Filed March 21, 1989, effective August 11, 1989. Rescinded and readopted: Filed May 3, 1994, effective Dec. 30, 1994. Rescinded: Filed Sept. 20, 2017, effective April 30, 2018.</w:t>
      </w:r>
      <w:r>
        <w:rPr>
          <w:noProof w:val="0"/>
        </w:rPr>
        <w:cr/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30-2.020 Definitions </w:t>
      </w:r>
    </w:p>
    <w:p w:rsidR="005B0F92" w:rsidRDefault="005B0F92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5B0F92" w:rsidRDefault="005B0F92">
      <w:pPr>
        <w:pStyle w:val="auth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10 CSR 30-2.030 General Land Surveying Requirements</w:t>
      </w:r>
    </w:p>
    <w:p w:rsidR="005B0F92" w:rsidRDefault="005B0F92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5B0F92" w:rsidRDefault="005B0F92">
      <w:pPr>
        <w:pStyle w:val="auth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30-2.040 Accuracy Standards for Property Boundary Surveys </w:t>
      </w:r>
    </w:p>
    <w:p w:rsidR="005B0F92" w:rsidRDefault="005B0F92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5B0F92" w:rsidRDefault="005B0F92">
      <w:pPr>
        <w:pStyle w:val="auth"/>
        <w:rPr>
          <w:noProof w:val="0"/>
        </w:rPr>
      </w:pPr>
      <w:r>
        <w:rPr>
          <w:noProof w:val="0"/>
        </w:rPr>
        <w:t xml:space="preserve">AUTHORITY: sections 60.510(7), 60.550,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5B0F92" w:rsidRDefault="005B0F92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30-2.050 Use of Missouri Coordinate System, 1983 </w:t>
      </w:r>
    </w:p>
    <w:p w:rsidR="005B0F92" w:rsidRDefault="005B0F92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5B0F92" w:rsidRDefault="005B0F92">
      <w:pPr>
        <w:pStyle w:val="auth"/>
        <w:rPr>
          <w:noProof w:val="0"/>
        </w:rPr>
      </w:pPr>
      <w:r>
        <w:rPr>
          <w:noProof w:val="0"/>
        </w:rPr>
        <w:t xml:space="preserve">AUTHORITY: sections 60.510(7) and 60.550,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Supp. 1988. Original rule filed May 3, 1994, effective Dec. 30, 1994. Rescinded: Filed Sept. 20, 2017, effective April 30, 2018. </w:t>
      </w:r>
      <w:r>
        <w:rPr>
          <w:noProof w:val="0"/>
        </w:rPr>
        <w:cr/>
      </w:r>
    </w:p>
    <w:p w:rsidR="00382ED1" w:rsidRDefault="00382ED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30-2.060 Approved </w:t>
      </w:r>
      <w:proofErr w:type="spellStart"/>
      <w:r>
        <w:rPr>
          <w:rFonts w:ascii="CG Times" w:eastAsia="CG Times" w:hAnsi="CG Times"/>
          <w:b/>
          <w:sz w:val="18"/>
        </w:rPr>
        <w:t>Monumentation</w:t>
      </w:r>
      <w:proofErr w:type="spellEnd"/>
    </w:p>
    <w:p w:rsidR="00382ED1" w:rsidRDefault="00382ED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382ED1" w:rsidRDefault="00382ED1">
      <w:pPr>
        <w:pStyle w:val="auth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382ED1" w:rsidRDefault="00382ED1">
      <w:pPr>
        <w:pStyle w:val="oa"/>
        <w:rPr>
          <w:b/>
          <w:i w:val="0"/>
          <w:noProof w:val="0"/>
          <w:sz w:val="18"/>
        </w:rPr>
      </w:pPr>
      <w:r>
        <w:rPr>
          <w:b/>
          <w:i w:val="0"/>
          <w:noProof w:val="0"/>
          <w:sz w:val="18"/>
        </w:rPr>
        <w:t>10 CSR 30-2.070 Detail Requirements for Resurveys</w:t>
      </w:r>
    </w:p>
    <w:p w:rsidR="00382ED1" w:rsidRDefault="00382ED1">
      <w:pPr>
        <w:pStyle w:val="text"/>
        <w:spacing w:before="0"/>
        <w:rPr>
          <w:b/>
          <w:noProof w:val="0"/>
        </w:rPr>
      </w:pPr>
      <w:r>
        <w:rPr>
          <w:noProof w:val="0"/>
        </w:rPr>
        <w:t>(Rescinded April 30, 2018)</w:t>
      </w:r>
    </w:p>
    <w:p w:rsidR="00382ED1" w:rsidRDefault="00382ED1">
      <w:pPr>
        <w:pStyle w:val="auth"/>
        <w:rPr>
          <w:noProof w:val="0"/>
        </w:rPr>
      </w:pPr>
      <w:r>
        <w:rPr>
          <w:noProof w:val="0"/>
        </w:rPr>
        <w:t>AUTHORITY: sections 60.510(7), 60.550</w:t>
      </w:r>
      <w:proofErr w:type="gramStart"/>
      <w:r>
        <w:rPr>
          <w:noProof w:val="0"/>
        </w:rPr>
        <w:t>,  and</w:t>
      </w:r>
      <w:proofErr w:type="gramEnd"/>
      <w:r>
        <w:rPr>
          <w:noProof w:val="0"/>
        </w:rPr>
        <w:t xml:space="preserve">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382ED1" w:rsidRDefault="00382ED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30-2.080 Detail Requirements for Original Surveys </w:t>
      </w:r>
    </w:p>
    <w:p w:rsidR="00382ED1" w:rsidRDefault="00382ED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382ED1" w:rsidRDefault="00382ED1">
      <w:pPr>
        <w:pStyle w:val="auth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382ED1" w:rsidRDefault="00382ED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12" w:lineRule="exact"/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30-2.090 Detail Requirements for Subdivision Surveys </w:t>
      </w:r>
    </w:p>
    <w:p w:rsidR="00382ED1" w:rsidRDefault="00382ED1">
      <w:pPr>
        <w:pStyle w:val="text"/>
        <w:spacing w:before="0" w:line="212" w:lineRule="exact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382ED1" w:rsidRDefault="00382ED1">
      <w:pPr>
        <w:pStyle w:val="auth"/>
        <w:spacing w:line="212" w:lineRule="exact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382ED1" w:rsidRDefault="00382ED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12" w:lineRule="exact"/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 xml:space="preserve">10 CSR 30-2.100 Detail Requirements for Condominium Surveys </w:t>
      </w:r>
    </w:p>
    <w:p w:rsidR="00382ED1" w:rsidRDefault="00382ED1">
      <w:pPr>
        <w:pStyle w:val="text"/>
        <w:spacing w:before="0" w:line="212" w:lineRule="exact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382ED1" w:rsidRDefault="00382ED1">
      <w:pPr>
        <w:pStyle w:val="auth"/>
        <w:spacing w:line="212" w:lineRule="exact"/>
        <w:rPr>
          <w:noProof w:val="0"/>
        </w:rPr>
      </w:pPr>
      <w:r>
        <w:rPr>
          <w:noProof w:val="0"/>
        </w:rPr>
        <w:t xml:space="preserve">AUTHORITY: sections 60.510(7), 60.550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2000. Original rule filed May 3, 1994, effective Dec. 30, 1994. Amended: Filed March 20, 2003, effective Oct. 30, 2003. Rescinded: Filed Sept. 20, 2017, effective April 30, 2018.</w:t>
      </w:r>
      <w:r>
        <w:rPr>
          <w:noProof w:val="0"/>
        </w:rPr>
        <w:cr/>
      </w:r>
    </w:p>
    <w:p w:rsidR="00382ED1" w:rsidRDefault="00382ED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10 CSR 30-2.110 Location of Improve</w:t>
      </w:r>
      <w:bookmarkStart w:id="0" w:name="_GoBack"/>
      <w:bookmarkEnd w:id="0"/>
      <w:r>
        <w:rPr>
          <w:rFonts w:ascii="CG Times" w:eastAsia="CG Times" w:hAnsi="CG Times"/>
          <w:b/>
          <w:sz w:val="18"/>
        </w:rPr>
        <w:t>ments and Easements</w:t>
      </w:r>
    </w:p>
    <w:p w:rsidR="00382ED1" w:rsidRDefault="00382ED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April 30, 2018)</w:t>
      </w:r>
    </w:p>
    <w:p w:rsidR="00382ED1" w:rsidRDefault="00382ED1">
      <w:pPr>
        <w:pStyle w:val="auth"/>
        <w:rPr>
          <w:noProof w:val="0"/>
        </w:rPr>
      </w:pPr>
      <w:r>
        <w:rPr>
          <w:noProof w:val="0"/>
        </w:rPr>
        <w:t xml:space="preserve">AUTHORITY: sections 60.510(7) and 60.550,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 and 448.2-109,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Supp. 1988. Original rule filed May 3, 1994, effective Dec. 30, 1994. Rescinded: Filed Sept. 20, 2017, effective April 30, 2018. </w:t>
      </w:r>
      <w:r>
        <w:rPr>
          <w:noProof w:val="0"/>
        </w:rPr>
        <w:cr/>
      </w:r>
    </w:p>
    <w:p w:rsidR="00382ED1" w:rsidRPr="00382ED1" w:rsidRDefault="00382ED1" w:rsidP="00382ED1">
      <w:pPr>
        <w:pStyle w:val="oa"/>
      </w:pPr>
    </w:p>
    <w:p w:rsidR="005B0F92" w:rsidRPr="005B0F92" w:rsidRDefault="005B0F92" w:rsidP="005B0F92">
      <w:pPr>
        <w:pStyle w:val="oa"/>
      </w:pPr>
    </w:p>
    <w:p w:rsidR="00C024F7" w:rsidRPr="00416EAA" w:rsidRDefault="00C024F7" w:rsidP="00416EAA"/>
    <w:sectPr w:rsidR="00C024F7" w:rsidRPr="00416EAA" w:rsidSect="0073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F7"/>
    <w:rsid w:val="00382ED1"/>
    <w:rsid w:val="003B4F26"/>
    <w:rsid w:val="00416EAA"/>
    <w:rsid w:val="00433307"/>
    <w:rsid w:val="005B0F92"/>
    <w:rsid w:val="0061659E"/>
    <w:rsid w:val="00C024F7"/>
    <w:rsid w:val="00CF7A9E"/>
    <w:rsid w:val="00D3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B45E"/>
  <w15:chartTrackingRefBased/>
  <w15:docId w15:val="{7E1F0362-B2BE-417C-8D43-9676A6C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F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purpose">
    <w:name w:val="purpose"/>
    <w:next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oa">
    <w:name w:val="oa"/>
    <w:next w:val="text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4"/>
      <w:szCs w:val="20"/>
    </w:rPr>
  </w:style>
  <w:style w:type="paragraph" w:customStyle="1" w:styleId="auth">
    <w:name w:val="auth"/>
    <w:next w:val="oa"/>
    <w:rsid w:val="00C024F7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mm">
    <w:name w:val="mm"/>
    <w:next w:val="Normal"/>
    <w:rsid w:val="00C024F7"/>
    <w:pPr>
      <w:keepLines/>
      <w:overflowPunct w:val="0"/>
      <w:autoSpaceDE w:val="0"/>
      <w:autoSpaceDN w:val="0"/>
      <w:adjustRightInd w:val="0"/>
      <w:spacing w:after="0" w:line="240" w:lineRule="auto"/>
      <w:ind w:firstLine="362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m">
    <w:name w:val="m"/>
    <w:next w:val="mm"/>
    <w:rsid w:val="00C024F7"/>
    <w:pPr>
      <w:keepLines/>
      <w:overflowPunct w:val="0"/>
      <w:autoSpaceDE w:val="0"/>
      <w:autoSpaceDN w:val="0"/>
      <w:adjustRightInd w:val="0"/>
      <w:spacing w:after="0" w:line="240" w:lineRule="auto"/>
      <w:ind w:firstLine="181"/>
      <w:jc w:val="both"/>
    </w:pPr>
    <w:rPr>
      <w:rFonts w:ascii="CG Times" w:eastAsia="Times New Roman" w:hAnsi="CG Times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dc:description/>
  <cp:lastModifiedBy>White, Jacqueline</cp:lastModifiedBy>
  <cp:revision>4</cp:revision>
  <dcterms:created xsi:type="dcterms:W3CDTF">2018-03-19T13:09:00Z</dcterms:created>
  <dcterms:modified xsi:type="dcterms:W3CDTF">2018-03-19T13:13:00Z</dcterms:modified>
</cp:coreProperties>
</file>