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685D" w14:textId="08947390" w:rsidR="0055776A" w:rsidRDefault="0055776A" w:rsidP="0055776A">
      <w:pPr>
        <w:pStyle w:val="NoParagraphStyle"/>
        <w:keepLines/>
        <w:tabs>
          <w:tab w:val="left" w:pos="0"/>
          <w:tab w:val="left" w:pos="6652"/>
          <w:tab w:val="left" w:pos="6684"/>
        </w:tabs>
        <w:suppressAutoHyphens/>
        <w:jc w:val="center"/>
        <w:rPr>
          <w:rFonts w:ascii="Demos Next Pro" w:hAnsi="Demos Next Pro" w:cs="Demos Next Pro"/>
          <w:b/>
          <w:bCs/>
          <w:sz w:val="20"/>
          <w:szCs w:val="20"/>
        </w:rPr>
      </w:pPr>
      <w:r>
        <w:rPr>
          <w:rFonts w:ascii="Demos Next Pro" w:hAnsi="Demos Next Pro" w:cs="Demos Next Pro"/>
          <w:b/>
          <w:bCs/>
          <w:sz w:val="20"/>
          <w:szCs w:val="20"/>
        </w:rPr>
        <w:t>T</w:t>
      </w:r>
      <w:r w:rsidR="00543B7A">
        <w:rPr>
          <w:rFonts w:ascii="Demos Next Pro" w:hAnsi="Demos Next Pro" w:cs="Demos Next Pro"/>
          <w:b/>
          <w:bCs/>
          <w:sz w:val="20"/>
          <w:szCs w:val="20"/>
        </w:rPr>
        <w:t>ITLE</w:t>
      </w:r>
      <w:r>
        <w:rPr>
          <w:rFonts w:ascii="Demos Next Pro" w:hAnsi="Demos Next Pro" w:cs="Demos Next Pro"/>
          <w:b/>
          <w:bCs/>
          <w:sz w:val="20"/>
          <w:szCs w:val="20"/>
        </w:rPr>
        <w:t xml:space="preserve"> 19—DEPARTMENT OF HEALTH AND SENIOR</w:t>
      </w:r>
      <w:r>
        <w:rPr>
          <w:rFonts w:ascii="Arial" w:hAnsi="Arial" w:cs="Arial"/>
          <w:b/>
          <w:bCs/>
          <w:sz w:val="20"/>
          <w:szCs w:val="20"/>
        </w:rPr>
        <w:t> </w:t>
      </w:r>
      <w:r>
        <w:rPr>
          <w:rFonts w:ascii="Demos Next Pro" w:hAnsi="Demos Next Pro" w:cs="Demos Next Pro"/>
          <w:b/>
          <w:bCs/>
          <w:sz w:val="20"/>
          <w:szCs w:val="20"/>
        </w:rPr>
        <w:t>SERVICES</w:t>
      </w:r>
    </w:p>
    <w:p w14:paraId="50C337B1" w14:textId="30E8BE2F" w:rsidR="0055776A" w:rsidRDefault="0055776A" w:rsidP="0055776A">
      <w:pPr>
        <w:pStyle w:val="NoParagraphStyle"/>
        <w:tabs>
          <w:tab w:val="left" w:pos="0"/>
          <w:tab w:val="left" w:pos="6652"/>
          <w:tab w:val="left" w:pos="6684"/>
        </w:tabs>
        <w:suppressAutoHyphens/>
        <w:jc w:val="center"/>
        <w:rPr>
          <w:rFonts w:ascii="Demos Next Pro" w:hAnsi="Demos Next Pro" w:cs="Demos Next Pro"/>
          <w:b/>
          <w:bCs/>
          <w:sz w:val="20"/>
          <w:szCs w:val="20"/>
        </w:rPr>
      </w:pPr>
      <w:r>
        <w:rPr>
          <w:rFonts w:ascii="Demos Next Pro" w:hAnsi="Demos Next Pro" w:cs="Demos Next Pro"/>
          <w:b/>
          <w:bCs/>
          <w:sz w:val="20"/>
          <w:szCs w:val="20"/>
        </w:rPr>
        <w:t>Division 20—Division of Community and</w:t>
      </w:r>
      <w:r w:rsidR="00543B7A">
        <w:rPr>
          <w:rFonts w:ascii="Demos Next Pro" w:hAnsi="Demos Next Pro" w:cs="Demos Next Pro"/>
          <w:b/>
          <w:bCs/>
          <w:sz w:val="20"/>
          <w:szCs w:val="20"/>
        </w:rPr>
        <w:t xml:space="preserve"> </w:t>
      </w:r>
      <w:r>
        <w:rPr>
          <w:rFonts w:ascii="Demos Next Pro" w:hAnsi="Demos Next Pro" w:cs="Demos Next Pro"/>
          <w:b/>
          <w:bCs/>
          <w:sz w:val="20"/>
          <w:szCs w:val="20"/>
        </w:rPr>
        <w:t>Public Health</w:t>
      </w:r>
    </w:p>
    <w:p w14:paraId="6C3C5C43" w14:textId="2648D47E" w:rsidR="0055776A" w:rsidRDefault="0055776A" w:rsidP="0055776A">
      <w:pPr>
        <w:pStyle w:val="oa"/>
        <w:suppressAutoHyphens/>
        <w:spacing w:before="0"/>
        <w:jc w:val="center"/>
        <w:rPr>
          <w:rFonts w:ascii="Demos Next Pro" w:hAnsi="Demos Next Pro" w:cs="Demos Next Pro"/>
          <w:b/>
          <w:bCs/>
          <w:i w:val="0"/>
          <w:iCs w:val="0"/>
          <w:sz w:val="20"/>
          <w:szCs w:val="20"/>
        </w:rPr>
      </w:pPr>
      <w:r>
        <w:rPr>
          <w:rFonts w:ascii="Demos Next Pro" w:hAnsi="Demos Next Pro" w:cs="Demos Next Pro"/>
          <w:b/>
          <w:bCs/>
          <w:i w:val="0"/>
          <w:iCs w:val="0"/>
          <w:sz w:val="20"/>
          <w:szCs w:val="20"/>
        </w:rPr>
        <w:t xml:space="preserve">Chapter 24—Dead Bodies Infected </w:t>
      </w:r>
      <w:r w:rsidR="00A73115">
        <w:rPr>
          <w:rFonts w:ascii="Demos Next Pro" w:hAnsi="Demos Next Pro" w:cs="Demos Next Pro"/>
          <w:b/>
          <w:bCs/>
          <w:i w:val="0"/>
          <w:iCs w:val="0"/>
          <w:sz w:val="20"/>
          <w:szCs w:val="20"/>
        </w:rPr>
        <w:t>w</w:t>
      </w:r>
      <w:r>
        <w:rPr>
          <w:rFonts w:ascii="Demos Next Pro" w:hAnsi="Demos Next Pro" w:cs="Demos Next Pro"/>
          <w:b/>
          <w:bCs/>
          <w:i w:val="0"/>
          <w:iCs w:val="0"/>
          <w:sz w:val="20"/>
          <w:szCs w:val="20"/>
        </w:rPr>
        <w:t>ith a Communicable Disease</w:t>
      </w:r>
    </w:p>
    <w:p w14:paraId="62AC63CF" w14:textId="77777777" w:rsidR="0055776A" w:rsidRDefault="0055776A" w:rsidP="0055776A">
      <w:pPr>
        <w:pStyle w:val="oa"/>
        <w:suppressAutoHyphens/>
        <w:rPr>
          <w:rFonts w:ascii="Demos Next Pro" w:hAnsi="Demos Next Pro" w:cs="Demos Next Pro"/>
          <w:b/>
          <w:bCs/>
          <w:i w:val="0"/>
          <w:iCs w:val="0"/>
          <w:sz w:val="18"/>
          <w:szCs w:val="18"/>
        </w:rPr>
      </w:pPr>
      <w:r>
        <w:rPr>
          <w:rFonts w:ascii="Demos Next Pro" w:hAnsi="Demos Next Pro" w:cs="Demos Next Pro"/>
          <w:b/>
          <w:bCs/>
          <w:i w:val="0"/>
          <w:iCs w:val="0"/>
          <w:sz w:val="18"/>
          <w:szCs w:val="18"/>
        </w:rPr>
        <w:t>19 CSR 20-24.010 Procedures to be Followed When a Person Dies While Infected with a Communicable Disease</w:t>
      </w:r>
    </w:p>
    <w:p w14:paraId="0A7DE494" w14:textId="77777777" w:rsidR="0055776A" w:rsidRDefault="0055776A" w:rsidP="0055776A">
      <w:pPr>
        <w:pStyle w:val="auth"/>
        <w:suppressAutoHyphens/>
        <w:rPr>
          <w:rFonts w:ascii="Demos Next Pro" w:hAnsi="Demos Next Pro" w:cs="Demos Next Pro"/>
        </w:rPr>
      </w:pPr>
      <w:r>
        <w:rPr>
          <w:rFonts w:ascii="Demos Next Pro" w:hAnsi="Demos Next Pro" w:cs="Demos Next Pro"/>
        </w:rPr>
        <w:t xml:space="preserve">PURPOSE: This rule establishes procedures to be followed in handling a dead body infected with a communicable disease. </w:t>
      </w:r>
    </w:p>
    <w:p w14:paraId="1AB6B638" w14:textId="77777777" w:rsidR="0055776A" w:rsidRDefault="0055776A" w:rsidP="0055776A">
      <w:pPr>
        <w:pStyle w:val="oa"/>
        <w:suppressAutoHyphens/>
        <w:rPr>
          <w:rFonts w:ascii="Demos Next Pro" w:hAnsi="Demos Next Pro" w:cs="Demos Next Pro"/>
          <w:i w:val="0"/>
          <w:iCs w:val="0"/>
          <w:sz w:val="18"/>
          <w:szCs w:val="18"/>
        </w:rPr>
      </w:pPr>
      <w:r>
        <w:rPr>
          <w:rFonts w:ascii="Demos Next Pro" w:hAnsi="Demos Next Pro" w:cs="Demos Next Pro"/>
          <w:i w:val="0"/>
          <w:iCs w:val="0"/>
          <w:sz w:val="18"/>
          <w:szCs w:val="18"/>
        </w:rPr>
        <w:t xml:space="preserve">(1) The body of a person having a communicable disease subject to isolation at time of death shall be placed in a closed ambulance pouch while in transit to be embalmed. </w:t>
      </w:r>
    </w:p>
    <w:p w14:paraId="6E793B83" w14:textId="77777777" w:rsidR="0055776A" w:rsidRDefault="0055776A" w:rsidP="0055776A">
      <w:pPr>
        <w:pStyle w:val="text"/>
        <w:suppressAutoHyphens/>
        <w:rPr>
          <w:rFonts w:ascii="Demos Next Pro" w:hAnsi="Demos Next Pro" w:cs="Demos Next Pro"/>
        </w:rPr>
      </w:pPr>
      <w:r>
        <w:rPr>
          <w:rFonts w:ascii="Demos Next Pro" w:hAnsi="Demos Next Pro" w:cs="Demos Next Pro"/>
        </w:rPr>
        <w:t xml:space="preserve">(2) The body of a person having a communicable disease subject to isolation at time of death shall be buried or cremated within twenty-four (24) hours of death unless the body is properly embalmed according to recognized standards and the external surface thoroughly washed with a disinfectant fluid or unless the body is permanently encased in a sealed casket. </w:t>
      </w:r>
    </w:p>
    <w:p w14:paraId="3BED0122" w14:textId="77777777" w:rsidR="0055776A" w:rsidRDefault="0055776A" w:rsidP="0055776A">
      <w:pPr>
        <w:pStyle w:val="text"/>
        <w:suppressAutoHyphens/>
        <w:rPr>
          <w:rFonts w:ascii="Demos Next Pro" w:hAnsi="Demos Next Pro" w:cs="Demos Next Pro"/>
        </w:rPr>
      </w:pPr>
      <w:r>
        <w:rPr>
          <w:rFonts w:ascii="Demos Next Pro" w:hAnsi="Demos Next Pro" w:cs="Demos Next Pro"/>
        </w:rPr>
        <w:t xml:space="preserve">(3) Direct physical contact with the body of a person having, at time of death, a disease transmissible by direct personal contact is prohibited except for the contact necessary in embalming or preparation of the body prior to burial or cremation. </w:t>
      </w:r>
    </w:p>
    <w:p w14:paraId="0E51489A" w14:textId="77777777" w:rsidR="0055776A" w:rsidRDefault="0055776A" w:rsidP="0055776A">
      <w:pPr>
        <w:pStyle w:val="text"/>
        <w:suppressAutoHyphens/>
        <w:rPr>
          <w:rFonts w:ascii="Demos Next Pro" w:hAnsi="Demos Next Pro" w:cs="Demos Next Pro"/>
        </w:rPr>
      </w:pPr>
      <w:r>
        <w:rPr>
          <w:rFonts w:ascii="Demos Next Pro" w:hAnsi="Demos Next Pro" w:cs="Demos Next Pro"/>
        </w:rPr>
        <w:t xml:space="preserve">(4) Public funeral services for a person having a communicable disease subject to isolation at time of death may be held only under the following conditions: </w:t>
      </w:r>
    </w:p>
    <w:p w14:paraId="5F5AE7DA" w14:textId="77777777" w:rsidR="0055776A" w:rsidRDefault="0055776A" w:rsidP="0055776A">
      <w:pPr>
        <w:pStyle w:val="m"/>
        <w:suppressAutoHyphens/>
        <w:rPr>
          <w:rFonts w:ascii="Demos Next Pro" w:hAnsi="Demos Next Pro" w:cs="Demos Next Pro"/>
        </w:rPr>
      </w:pPr>
      <w:r>
        <w:rPr>
          <w:rFonts w:ascii="Demos Next Pro" w:hAnsi="Demos Next Pro" w:cs="Demos Next Pro"/>
        </w:rPr>
        <w:t>(A) The body is properly embalmed in accordance with recognized standards and the external surfaces disinfected or the body is encased in a sealed casket; and</w:t>
      </w:r>
    </w:p>
    <w:p w14:paraId="3D7D80F8" w14:textId="77777777" w:rsidR="0055776A" w:rsidRDefault="0055776A" w:rsidP="0055776A">
      <w:pPr>
        <w:pStyle w:val="m"/>
        <w:suppressAutoHyphens/>
        <w:rPr>
          <w:rFonts w:ascii="Demos Next Pro" w:hAnsi="Demos Next Pro" w:cs="Demos Next Pro"/>
        </w:rPr>
      </w:pPr>
      <w:r>
        <w:rPr>
          <w:rFonts w:ascii="Demos Next Pro" w:hAnsi="Demos Next Pro" w:cs="Demos Next Pro"/>
        </w:rPr>
        <w:t xml:space="preserve">(B) Household contacts and others subject to quarantine or isolation restrictions who attend the funeral services are completely segregated from the public. </w:t>
      </w:r>
    </w:p>
    <w:p w14:paraId="12C97DB8" w14:textId="77777777" w:rsidR="0055776A" w:rsidRPr="00982F10" w:rsidRDefault="0055776A" w:rsidP="0055776A">
      <w:pPr>
        <w:pStyle w:val="auth"/>
        <w:suppressAutoHyphens/>
        <w:rPr>
          <w:rFonts w:ascii="Demos Next Pro" w:hAnsi="Demos Next Pro" w:cs="Demos Next Pro"/>
        </w:rPr>
      </w:pPr>
      <w:r w:rsidRPr="00982F10">
        <w:rPr>
          <w:rFonts w:ascii="Demos Next Pro" w:hAnsi="Demos Next Pro" w:cs="Demos Next Pro"/>
        </w:rPr>
        <w:t xml:space="preserve">AUTHORITY: section 192.020, </w:t>
      </w:r>
      <w:proofErr w:type="spellStart"/>
      <w:r w:rsidRPr="00982F10">
        <w:rPr>
          <w:rFonts w:ascii="Demos Next Pro" w:hAnsi="Demos Next Pro" w:cs="Demos Next Pro"/>
        </w:rPr>
        <w:t>RSMo</w:t>
      </w:r>
      <w:proofErr w:type="spellEnd"/>
      <w:r w:rsidRPr="00982F10">
        <w:rPr>
          <w:rFonts w:ascii="Demos Next Pro" w:hAnsi="Demos Next Pro" w:cs="Demos Next Pro"/>
        </w:rPr>
        <w:t xml:space="preserve"> </w:t>
      </w:r>
      <w:proofErr w:type="gramStart"/>
      <w:r w:rsidRPr="00982F10">
        <w:rPr>
          <w:rFonts w:ascii="Demos Next Pro" w:hAnsi="Demos Next Pro" w:cs="Demos Next Pro"/>
        </w:rPr>
        <w:t>1986.*</w:t>
      </w:r>
      <w:proofErr w:type="gramEnd"/>
      <w:r w:rsidRPr="00982F10">
        <w:rPr>
          <w:rFonts w:ascii="Demos Next Pro" w:hAnsi="Demos Next Pro" w:cs="Demos Next Pro"/>
        </w:rPr>
        <w:t xml:space="preserve"> This rule previously filed as 13 CSR 50-105.010. Original rule filed July 15, 1948, effective Sept. 13, 1948.</w:t>
      </w:r>
    </w:p>
    <w:p w14:paraId="56E8A43B" w14:textId="77777777" w:rsidR="0055776A" w:rsidRPr="00982F10" w:rsidRDefault="0055776A" w:rsidP="0055776A">
      <w:pPr>
        <w:pStyle w:val="oa"/>
        <w:suppressAutoHyphens/>
        <w:rPr>
          <w:rFonts w:ascii="Demos Next Pro" w:hAnsi="Demos Next Pro" w:cs="Demos Next Pro"/>
        </w:rPr>
      </w:pPr>
      <w:r w:rsidRPr="00982F10">
        <w:rPr>
          <w:rFonts w:ascii="Demos Next Pro" w:hAnsi="Demos Next Pro" w:cs="Demos Next Pro"/>
        </w:rPr>
        <w:t xml:space="preserve">*Original authority: 192.020, </w:t>
      </w:r>
      <w:proofErr w:type="spellStart"/>
      <w:r w:rsidRPr="00982F10">
        <w:rPr>
          <w:rFonts w:ascii="Demos Next Pro" w:hAnsi="Demos Next Pro" w:cs="Demos Next Pro"/>
        </w:rPr>
        <w:t>RSMo</w:t>
      </w:r>
      <w:proofErr w:type="spellEnd"/>
      <w:r w:rsidRPr="00982F10">
        <w:rPr>
          <w:rFonts w:ascii="Demos Next Pro" w:hAnsi="Demos Next Pro" w:cs="Demos Next Pro"/>
        </w:rPr>
        <w:t xml:space="preserve"> 1939, amended 1945.</w:t>
      </w:r>
    </w:p>
    <w:p w14:paraId="40431BE4" w14:textId="77777777" w:rsidR="008C1428" w:rsidRDefault="008C1428"/>
    <w:sectPr w:rsidR="008C1428" w:rsidSect="0055776A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mos Next Pro">
    <w:panose1 w:val="020F0504060205020204"/>
    <w:charset w:val="00"/>
    <w:family w:val="swiss"/>
    <w:notTrueType/>
    <w:pitch w:val="variable"/>
    <w:sig w:usb0="A000002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6A"/>
    <w:rsid w:val="00243A2A"/>
    <w:rsid w:val="00543B7A"/>
    <w:rsid w:val="0055776A"/>
    <w:rsid w:val="0073623D"/>
    <w:rsid w:val="008C1428"/>
    <w:rsid w:val="00982F10"/>
    <w:rsid w:val="00A73115"/>
    <w:rsid w:val="00B44D2E"/>
    <w:rsid w:val="00FD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374B"/>
  <w15:chartTrackingRefBased/>
  <w15:docId w15:val="{D2C79FA5-9569-4CD1-B353-A5B40EDF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76A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55776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customStyle="1" w:styleId="oa">
    <w:name w:val="oa"/>
    <w:basedOn w:val="NoParagraphStyle"/>
    <w:next w:val="text"/>
    <w:uiPriority w:val="99"/>
    <w:rsid w:val="0055776A"/>
    <w:pPr>
      <w:keepLines/>
      <w:spacing w:before="200" w:line="276" w:lineRule="auto"/>
      <w:jc w:val="both"/>
    </w:pPr>
    <w:rPr>
      <w:rFonts w:ascii="Minion Pro Italic" w:hAnsi="Minion Pro Italic" w:cs="Minion Pro Italic"/>
      <w:i/>
      <w:iCs/>
      <w:sz w:val="14"/>
      <w:szCs w:val="14"/>
    </w:rPr>
  </w:style>
  <w:style w:type="paragraph" w:customStyle="1" w:styleId="auth">
    <w:name w:val="auth"/>
    <w:basedOn w:val="NoParagraphStyle"/>
    <w:next w:val="oa"/>
    <w:uiPriority w:val="99"/>
    <w:rsid w:val="0055776A"/>
    <w:pPr>
      <w:keepLines/>
      <w:spacing w:before="200" w:line="276" w:lineRule="auto"/>
      <w:jc w:val="both"/>
    </w:pPr>
    <w:rPr>
      <w:rFonts w:ascii="Minion Pro Italic" w:hAnsi="Minion Pro Italic" w:cs="Minion Pro Italic"/>
      <w:i/>
      <w:iCs/>
      <w:sz w:val="18"/>
      <w:szCs w:val="18"/>
    </w:rPr>
  </w:style>
  <w:style w:type="paragraph" w:customStyle="1" w:styleId="text">
    <w:name w:val="text"/>
    <w:basedOn w:val="NoParagraphStyle"/>
    <w:uiPriority w:val="99"/>
    <w:rsid w:val="0055776A"/>
    <w:pPr>
      <w:keepLines/>
      <w:spacing w:before="200" w:line="276" w:lineRule="auto"/>
      <w:jc w:val="both"/>
    </w:pPr>
    <w:rPr>
      <w:sz w:val="18"/>
      <w:szCs w:val="18"/>
    </w:rPr>
  </w:style>
  <w:style w:type="paragraph" w:customStyle="1" w:styleId="m">
    <w:name w:val="m"/>
    <w:basedOn w:val="NoParagraphStyle"/>
    <w:next w:val="Normal"/>
    <w:uiPriority w:val="99"/>
    <w:rsid w:val="0055776A"/>
    <w:pPr>
      <w:keepLines/>
      <w:spacing w:line="276" w:lineRule="auto"/>
      <w:ind w:firstLine="181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1576</Characters>
  <Application>Microsoft Office Word</Application>
  <DocSecurity>0</DocSecurity>
  <Lines>13</Lines>
  <Paragraphs>3</Paragraphs>
  <ScaleCrop>false</ScaleCrop>
  <Company>Missouri Secretary of State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dc:description/>
  <cp:lastModifiedBy>White, Jacqueline</cp:lastModifiedBy>
  <cp:revision>4</cp:revision>
  <dcterms:created xsi:type="dcterms:W3CDTF">2025-07-08T18:56:00Z</dcterms:created>
  <dcterms:modified xsi:type="dcterms:W3CDTF">2025-07-08T19:01:00Z</dcterms:modified>
</cp:coreProperties>
</file>