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2FF" w:rsidRPr="008C1FAC" w:rsidRDefault="00307990">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Style w:val="Normal1"/>
          <w:rFonts w:ascii="Demos Next Pro" w:eastAsia="CG Times" w:hAnsi="Demos Next Pro" w:cs="CG Times"/>
          <w:b/>
          <w:sz w:val="20"/>
        </w:rPr>
      </w:pPr>
      <w:r w:rsidRPr="008C1FAC">
        <w:rPr>
          <w:rStyle w:val="Normal1"/>
          <w:rFonts w:ascii="Demos Next Pro" w:eastAsia="CG Times" w:hAnsi="Demos Next Pro" w:cs="CG Times"/>
          <w:b/>
          <w:sz w:val="20"/>
        </w:rPr>
        <w:t>T</w:t>
      </w:r>
      <w:r w:rsidR="008C1FAC">
        <w:rPr>
          <w:rStyle w:val="Normal1"/>
          <w:rFonts w:ascii="Demos Next Pro" w:eastAsia="CG Times" w:hAnsi="Demos Next Pro" w:cs="CG Times"/>
          <w:b/>
          <w:sz w:val="20"/>
        </w:rPr>
        <w:t>ITLE</w:t>
      </w:r>
      <w:r w:rsidRPr="008C1FAC">
        <w:rPr>
          <w:rStyle w:val="Normal1"/>
          <w:rFonts w:ascii="Demos Next Pro" w:eastAsia="CG Times" w:hAnsi="Demos Next Pro" w:cs="CG Times"/>
          <w:b/>
          <w:sz w:val="20"/>
        </w:rPr>
        <w:t xml:space="preserve"> 20—DEPARTMENT OF</w:t>
      </w:r>
      <w:r w:rsidR="008C1FAC">
        <w:rPr>
          <w:rStyle w:val="Normal1"/>
          <w:rFonts w:ascii="Demos Next Pro" w:eastAsia="CG Times" w:hAnsi="Demos Next Pro" w:cs="CG Times"/>
          <w:b/>
          <w:sz w:val="20"/>
        </w:rPr>
        <w:t xml:space="preserve"> </w:t>
      </w:r>
      <w:r w:rsidRPr="008C1FAC">
        <w:rPr>
          <w:rStyle w:val="Normal1"/>
          <w:rFonts w:ascii="Demos Next Pro" w:eastAsia="CG Times" w:hAnsi="Demos Next Pro" w:cs="CG Times"/>
          <w:b/>
          <w:sz w:val="20"/>
        </w:rPr>
        <w:t>COMMERCE AND INSURANCE</w:t>
      </w:r>
    </w:p>
    <w:p w:rsidR="007922FF" w:rsidRPr="008C1FAC" w:rsidRDefault="00307990">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Style w:val="Normal1"/>
          <w:rFonts w:ascii="Demos Next Pro" w:eastAsia="CG Times" w:hAnsi="Demos Next Pro" w:cs="CG Times"/>
          <w:b/>
          <w:sz w:val="20"/>
        </w:rPr>
      </w:pPr>
      <w:r w:rsidRPr="008C1FAC">
        <w:rPr>
          <w:rStyle w:val="Normal1"/>
          <w:rFonts w:ascii="Demos Next Pro" w:eastAsia="CG Times" w:hAnsi="Demos Next Pro" w:cs="CG Times"/>
          <w:b/>
          <w:sz w:val="20"/>
        </w:rPr>
        <w:t>Division 4240—Public Service</w:t>
      </w:r>
      <w:r w:rsidR="008C1FAC">
        <w:rPr>
          <w:rStyle w:val="Normal1"/>
          <w:rFonts w:ascii="Demos Next Pro" w:eastAsia="CG Times" w:hAnsi="Demos Next Pro" w:cs="CG Times"/>
          <w:b/>
          <w:sz w:val="20"/>
        </w:rPr>
        <w:t xml:space="preserve"> </w:t>
      </w:r>
      <w:r w:rsidRPr="008C1FAC">
        <w:rPr>
          <w:rStyle w:val="Normal1"/>
          <w:rFonts w:ascii="Demos Next Pro" w:eastAsia="CG Times" w:hAnsi="Demos Next Pro" w:cs="CG Times"/>
          <w:b/>
          <w:sz w:val="20"/>
        </w:rPr>
        <w:t>Commission</w:t>
      </w:r>
    </w:p>
    <w:p w:rsidR="007922FF" w:rsidRPr="008C1FAC" w:rsidRDefault="00307990">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Style w:val="Normal1"/>
          <w:rFonts w:ascii="Demos Next Pro" w:eastAsia="CG Times" w:hAnsi="Demos Next Pro" w:cs="CG Times"/>
          <w:b/>
          <w:sz w:val="20"/>
        </w:rPr>
      </w:pPr>
      <w:r w:rsidRPr="008C1FAC">
        <w:rPr>
          <w:rStyle w:val="Normal1"/>
          <w:rFonts w:ascii="Demos Next Pro" w:eastAsia="CG Times" w:hAnsi="Demos Next Pro" w:cs="CG Times"/>
          <w:b/>
          <w:sz w:val="20"/>
        </w:rPr>
        <w:t>Chapter 2—Practice and Procedure</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4240-2.010 Definitions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 xml:space="preserve">PURPOSE: This rule defines terms used in the rules comprising Chapter 2, Practice and Procedure, and supplements those definitions found in Chapter 386 of the </w:t>
      </w:r>
      <w:r w:rsidRPr="008C1FAC">
        <w:rPr>
          <w:rStyle w:val="Normal1"/>
          <w:rFonts w:ascii="Demos Next Pro" w:eastAsia="CG Times" w:hAnsi="Demos Next Pro" w:cs="CG Times"/>
          <w:b/>
          <w:i/>
          <w:sz w:val="18"/>
          <w:szCs w:val="18"/>
        </w:rPr>
        <w:t>Missouri Revised Statutes</w:t>
      </w:r>
      <w:r w:rsidRPr="008C1FAC">
        <w:rPr>
          <w:rStyle w:val="Normal1"/>
          <w:rFonts w:ascii="Demos Next Pro" w:eastAsia="CG Times" w:hAnsi="Demos Next Pro" w:cs="CG Times"/>
          <w:i/>
          <w:sz w:val="18"/>
          <w:szCs w:val="18"/>
        </w:rPr>
        <w:t>.</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(1) Applicant means any person, as defined herein, or public utility</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o</w:t>
      </w:r>
      <w:r w:rsidRPr="008C1FAC">
        <w:rPr>
          <w:rStyle w:val="Normal1"/>
          <w:rFonts w:ascii="Demos Next Pro" w:eastAsia="CG Times" w:hAnsi="Demos Next Pro" w:cs="CG Times"/>
          <w:sz w:val="18"/>
          <w:szCs w:val="18"/>
        </w:rPr>
        <w:t>n whose behalf an application is made.</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 Certificate of service means a document or page of a document showing the caption of the case, attorney of record served or the</w:t>
      </w:r>
      <w:r w:rsidRPr="008C1FAC">
        <w:rPr>
          <w:rStyle w:val="Normal1"/>
          <w:rFonts w:ascii="Demos Next Pro" w:eastAsia="CG Times" w:hAnsi="Demos Next Pro" w:cs="CG Times"/>
          <w:sz w:val="18"/>
          <w:szCs w:val="18"/>
        </w:rPr>
        <w:t xml:space="preserve"> name of the party served, the date and manner of service, and the signature of the s</w:t>
      </w:r>
      <w:r w:rsidRPr="008C1FAC">
        <w:rPr>
          <w:rStyle w:val="Normal1"/>
          <w:rFonts w:ascii="Demos Next Pro" w:eastAsia="CG Times" w:hAnsi="Demos Next Pro" w:cs="CG Times"/>
          <w:sz w:val="18"/>
          <w:szCs w:val="18"/>
        </w:rPr>
        <w:t>erving party or attorney.</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(3) Commission means the Missouri Public Service Commission as created by Chapter 386 of the </w:t>
      </w:r>
      <w:r w:rsidRPr="008C1FAC">
        <w:rPr>
          <w:rStyle w:val="Normal1"/>
          <w:rFonts w:ascii="Demos Next Pro" w:eastAsia="CG Times" w:hAnsi="Demos Next Pro" w:cs="CG Times"/>
          <w:i/>
          <w:sz w:val="18"/>
          <w:szCs w:val="18"/>
        </w:rPr>
        <w:t>Missouri Revised Statutes</w:t>
      </w:r>
      <w:r w:rsidRPr="008C1FAC">
        <w:rPr>
          <w:rStyle w:val="Normal1"/>
          <w:rFonts w:ascii="Demos Next Pro" w:eastAsia="CG Times" w:hAnsi="Demos Next Pro" w:cs="CG Times"/>
          <w:sz w:val="18"/>
          <w:szCs w:val="18"/>
        </w:rPr>
        <w:t>.</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(4) Commissioner means one (1) of the members of the commission.</w:t>
      </w:r>
    </w:p>
    <w:p w:rsidR="007922FF" w:rsidRPr="008C1FAC" w:rsidRDefault="00307990">
      <w:pPr>
        <w:keepLines/>
        <w:spacing w:before="181"/>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(5) </w:t>
      </w:r>
      <w:r w:rsidRPr="008C1FAC">
        <w:rPr>
          <w:rFonts w:ascii="Demos Next Pro" w:eastAsia="CG Times" w:hAnsi="Demos Next Pro" w:cs="CG Times"/>
          <w:sz w:val="18"/>
          <w:szCs w:val="18"/>
        </w:rPr>
        <w:t>Commission staff means all personnel empl</w:t>
      </w:r>
      <w:r w:rsidRPr="008C1FAC">
        <w:rPr>
          <w:rFonts w:ascii="Demos Next Pro" w:eastAsia="CG Times" w:hAnsi="Demos Next Pro" w:cs="CG Times"/>
          <w:sz w:val="18"/>
          <w:szCs w:val="18"/>
        </w:rPr>
        <w:t>oyed by the commission whether on a permanent or contractual basis except commissioners; commissioner support staff, including technical advisory staff; personnel in the secretary’s office; and personnel in the general counsel’s office, including personnel</w:t>
      </w:r>
      <w:r w:rsidRPr="008C1FAC">
        <w:rPr>
          <w:rFonts w:ascii="Demos Next Pro" w:eastAsia="CG Times" w:hAnsi="Demos Next Pro" w:cs="CG Times"/>
          <w:sz w:val="18"/>
          <w:szCs w:val="18"/>
        </w:rPr>
        <w:t xml:space="preserve"> in the adjudication department. Employees in the staff counsel’s office are members of the commission staff.</w:t>
      </w:r>
    </w:p>
    <w:p w:rsidR="007922FF" w:rsidRPr="008C1FAC" w:rsidRDefault="00307990">
      <w:pPr>
        <w:pStyle w:val="text"/>
        <w:tabs>
          <w:tab w:val="left" w:pos="360"/>
          <w:tab w:val="left" w:pos="720"/>
        </w:tabs>
        <w:rPr>
          <w:rStyle w:val="Normal1"/>
          <w:rFonts w:ascii="Demos Next Pro" w:eastAsia="CG Times" w:hAnsi="Demos Next Pro" w:cs="CG Times"/>
          <w:sz w:val="18"/>
          <w:szCs w:val="18"/>
        </w:rPr>
      </w:pPr>
      <w:r w:rsidRPr="008C1FAC">
        <w:rPr>
          <w:rFonts w:ascii="Demos Next Pro" w:hAnsi="Demos Next Pro"/>
          <w:szCs w:val="18"/>
        </w:rPr>
        <w:t>(6) Complainant means the commission, any person, corporation, municipality, political subdivision, the Office of the Public Counsel, the commissi</w:t>
      </w:r>
      <w:r w:rsidRPr="008C1FAC">
        <w:rPr>
          <w:rFonts w:ascii="Demos Next Pro" w:hAnsi="Demos Next Pro"/>
          <w:szCs w:val="18"/>
        </w:rPr>
        <w:t>on staff through the staff counsel’s office, or public utility who files a complaint with the commission.</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(7) Corporation includes a corporation, company, association, or joint stock company or association, or any other entity created by statute which is a</w:t>
      </w:r>
      <w:r w:rsidRPr="008C1FAC">
        <w:rPr>
          <w:rStyle w:val="Normal1"/>
          <w:rFonts w:ascii="Demos Next Pro" w:eastAsia="CG Times" w:hAnsi="Demos Next Pro" w:cs="CG Times"/>
          <w:sz w:val="18"/>
          <w:szCs w:val="18"/>
        </w:rPr>
        <w:t>llowed to conduct business in the state of Missouri.</w:t>
      </w:r>
    </w:p>
    <w:p w:rsidR="007922FF" w:rsidRPr="008C1FAC" w:rsidRDefault="00307990">
      <w:pPr>
        <w:keepLines/>
        <w:spacing w:before="181"/>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(8) </w:t>
      </w:r>
      <w:r w:rsidRPr="008C1FAC">
        <w:rPr>
          <w:rFonts w:ascii="Demos Next Pro" w:eastAsia="CG Times" w:hAnsi="Demos Next Pro" w:cs="CG Times"/>
          <w:sz w:val="18"/>
          <w:szCs w:val="18"/>
        </w:rPr>
        <w:t>General counsel means the attorney who serves as counsel to the commission and includes the general counsel and all other attorneys who serve in the office of the general counsel, but does not includ</w:t>
      </w:r>
      <w:r w:rsidRPr="008C1FAC">
        <w:rPr>
          <w:rFonts w:ascii="Demos Next Pro" w:eastAsia="CG Times" w:hAnsi="Demos Next Pro" w:cs="CG Times"/>
          <w:sz w:val="18"/>
          <w:szCs w:val="18"/>
        </w:rPr>
        <w:t>e attorneys employed in the staff counsel’s office. The general counsel appears for the commission and performs all duties and services as attorney and counsel to the commission which the commission may reasonably require.</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(9) Oath means attestation by a p</w:t>
      </w:r>
      <w:r w:rsidRPr="008C1FAC">
        <w:rPr>
          <w:rFonts w:ascii="Demos Next Pro" w:hAnsi="Demos Next Pro"/>
          <w:szCs w:val="18"/>
        </w:rPr>
        <w:t>erson signifying that he or she is bound in conscience and by the laws regarding perjury, either by swearing or affirmation to tell the truth.</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(10) Party includes any applicant, complainant, petitioner, respondent, intervenor, or public utility in proceedi</w:t>
      </w:r>
      <w:r w:rsidRPr="008C1FAC">
        <w:rPr>
          <w:rFonts w:ascii="Demos Next Pro" w:hAnsi="Demos Next Pro"/>
          <w:szCs w:val="18"/>
        </w:rPr>
        <w:t>ngs before the commission. Commission staff and the public counsel are also parties unless they file a notice of their intention not to participate within the period of time established for interventions by commission rule or order.</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(11</w:t>
      </w:r>
      <w:r w:rsidRPr="008C1FAC">
        <w:rPr>
          <w:rFonts w:ascii="Demos Next Pro" w:hAnsi="Demos Next Pro"/>
          <w:szCs w:val="18"/>
        </w:rPr>
        <w:t>) Person includes a natural person, corporation, municipality, political subdivision, state or federal agency, and a partnership.</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 xml:space="preserve">(12) Pleading means any written document, including any exhibits or other attachments, filed with the commission that seeks a </w:t>
      </w:r>
      <w:r w:rsidRPr="008C1FAC">
        <w:rPr>
          <w:rFonts w:ascii="Demos Next Pro" w:hAnsi="Demos Next Pro"/>
          <w:szCs w:val="18"/>
        </w:rPr>
        <w:t>specific action or remedy, except that briefs and tariffs are not pleadings under this definition.</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(13) Political subdivision means any township, city, town, village, and any school, road, drainage, sewer, and levee district, or any other public subdivisio</w:t>
      </w:r>
      <w:r w:rsidRPr="008C1FAC">
        <w:rPr>
          <w:rFonts w:ascii="Demos Next Pro" w:hAnsi="Demos Next Pro"/>
          <w:szCs w:val="18"/>
        </w:rPr>
        <w:t>n, public corporation, or public quasi-corporation having the power to tax.</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 xml:space="preserve">(14) Presiding officer means a commissioner, or a law judge licensed to practice law in the state of Missouri and appointed by the commission to preside over a case or any portion </w:t>
      </w:r>
      <w:r w:rsidRPr="008C1FAC">
        <w:rPr>
          <w:rFonts w:ascii="Demos Next Pro" w:hAnsi="Demos Next Pro"/>
          <w:szCs w:val="18"/>
        </w:rPr>
        <w:t>of a case.</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(15) Public counsel means the Office of the Public Counsel as created by the Omnibus State Reorganization Act of 1974 and includes the assistants who represent the public before the commission.</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(16) Public utility includes every pipeline corpora</w:t>
      </w:r>
      <w:r w:rsidRPr="008C1FAC">
        <w:rPr>
          <w:rFonts w:ascii="Demos Next Pro" w:hAnsi="Demos Next Pro"/>
          <w:szCs w:val="18"/>
        </w:rPr>
        <w:t xml:space="preserve">tion, gas corporation, electrical corporation, telecommunications corporation, water corporation, heat or refrigeration corporation, sewer corporation, any joint municipal utility commission pursuant to section 386.020, </w:t>
      </w:r>
      <w:proofErr w:type="spellStart"/>
      <w:r w:rsidRPr="008C1FAC">
        <w:rPr>
          <w:rFonts w:ascii="Demos Next Pro" w:hAnsi="Demos Next Pro"/>
          <w:szCs w:val="18"/>
        </w:rPr>
        <w:t>RSMo</w:t>
      </w:r>
      <w:proofErr w:type="spellEnd"/>
      <w:r w:rsidRPr="008C1FAC">
        <w:rPr>
          <w:rFonts w:ascii="Demos Next Pro" w:hAnsi="Demos Next Pro"/>
          <w:szCs w:val="18"/>
        </w:rPr>
        <w:t>, which is regulated by the comm</w:t>
      </w:r>
      <w:r w:rsidRPr="008C1FAC">
        <w:rPr>
          <w:rFonts w:ascii="Demos Next Pro" w:hAnsi="Demos Next Pro"/>
          <w:szCs w:val="18"/>
        </w:rPr>
        <w:t>ission, or any other entity described by statute as a public utility which is to be regulated by the commission.</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lastRenderedPageBreak/>
        <w:t>(17</w:t>
      </w:r>
      <w:r w:rsidRPr="008C1FAC">
        <w:rPr>
          <w:rFonts w:ascii="Demos Next Pro" w:hAnsi="Demos Next Pro"/>
          <w:szCs w:val="18"/>
        </w:rPr>
        <w:t>) Respondent means any person as defined herein or public utility subject to regulation by the commission against whom any complaint is filed.</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(18) Rule means all of these rules as a whole or the individual rule in which the word appears, whichever interpr</w:t>
      </w:r>
      <w:r w:rsidRPr="008C1FAC">
        <w:rPr>
          <w:rFonts w:ascii="Demos Next Pro" w:hAnsi="Demos Next Pro"/>
          <w:szCs w:val="18"/>
        </w:rPr>
        <w:t>etation is consistent with the rational application of this chapter.</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(19) Settlement officer means a presiding officer who has been delegated to facilitate the settlement of a case.</w:t>
      </w:r>
    </w:p>
    <w:p w:rsidR="007922FF" w:rsidRPr="008C1FAC" w:rsidRDefault="00307990">
      <w:pPr>
        <w:pStyle w:val="text"/>
        <w:tabs>
          <w:tab w:val="left" w:pos="360"/>
          <w:tab w:val="left" w:pos="720"/>
        </w:tabs>
        <w:rPr>
          <w:rStyle w:val="Normal1"/>
          <w:rFonts w:ascii="Demos Next Pro" w:eastAsia="CG Times" w:hAnsi="Demos Next Pro" w:cs="CG Times"/>
          <w:sz w:val="18"/>
          <w:szCs w:val="18"/>
        </w:rPr>
      </w:pPr>
      <w:r w:rsidRPr="008C1FAC">
        <w:rPr>
          <w:rFonts w:ascii="Demos Next Pro" w:hAnsi="Demos Next Pro"/>
          <w:szCs w:val="18"/>
        </w:rPr>
        <w:t>(20) Schedule means any attachment, table, supplement, list, output, or an</w:t>
      </w:r>
      <w:r w:rsidRPr="008C1FAC">
        <w:rPr>
          <w:rFonts w:ascii="Demos Next Pro" w:hAnsi="Demos Next Pro"/>
          <w:szCs w:val="18"/>
        </w:rPr>
        <w:t>y other document affixed to an exhibit.</w:t>
      </w:r>
    </w:p>
    <w:p w:rsidR="007922FF" w:rsidRPr="008C1FAC" w:rsidRDefault="00307990">
      <w:pPr>
        <w:pStyle w:val="text"/>
        <w:rPr>
          <w:rFonts w:ascii="Demos Next Pro" w:hAnsi="Demos Next Pro"/>
          <w:szCs w:val="18"/>
        </w:rPr>
      </w:pPr>
      <w:r w:rsidRPr="008C1FAC">
        <w:rPr>
          <w:rFonts w:ascii="Demos Next Pro" w:hAnsi="Demos Next Pro"/>
          <w:szCs w:val="18"/>
        </w:rPr>
        <w:t>(21)</w:t>
      </w:r>
      <w:r w:rsidRPr="008C1FAC">
        <w:rPr>
          <w:rFonts w:ascii="Demos Next Pro" w:hAnsi="Demos Next Pro"/>
          <w:szCs w:val="18"/>
        </w:rPr>
        <w:t> </w:t>
      </w:r>
      <w:r w:rsidRPr="008C1FAC">
        <w:rPr>
          <w:rStyle w:val="Normal1"/>
          <w:rFonts w:ascii="Demos Next Pro" w:eastAsia="CG Times" w:hAnsi="Demos Next Pro" w:cs="CG Times"/>
          <w:sz w:val="18"/>
          <w:szCs w:val="18"/>
        </w:rPr>
        <w:t xml:space="preserve">Staff counsel means any attorney employed to represent the commission staff in proceedings before the commission. </w:t>
      </w:r>
    </w:p>
    <w:p w:rsidR="007922FF" w:rsidRPr="008C1FAC" w:rsidRDefault="00307990">
      <w:pPr>
        <w:pStyle w:val="au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AUTHORITY: section 386.410, </w:t>
      </w:r>
      <w:proofErr w:type="spellStart"/>
      <w:r w:rsidRPr="008C1FAC">
        <w:rPr>
          <w:rStyle w:val="Normal1"/>
          <w:rFonts w:ascii="Demos Next Pro" w:eastAsia="CG Times" w:hAnsi="Demos Next Pro" w:cs="CG Times"/>
          <w:sz w:val="18"/>
          <w:szCs w:val="18"/>
        </w:rPr>
        <w:t>RSMo</w:t>
      </w:r>
      <w:proofErr w:type="spellEnd"/>
      <w:r w:rsidRPr="008C1FAC">
        <w:rPr>
          <w:rStyle w:val="Normal1"/>
          <w:rFonts w:ascii="Demos Next Pro" w:eastAsia="CG Times" w:hAnsi="Demos Next Pro" w:cs="CG Times"/>
          <w:sz w:val="18"/>
          <w:szCs w:val="18"/>
        </w:rPr>
        <w:t xml:space="preserve"> </w:t>
      </w:r>
      <w:proofErr w:type="gramStart"/>
      <w:r w:rsidRPr="008C1FAC">
        <w:rPr>
          <w:rStyle w:val="Normal1"/>
          <w:rFonts w:ascii="Demos Next Pro" w:eastAsia="CG Times" w:hAnsi="Demos Next Pro" w:cs="CG Times"/>
          <w:sz w:val="18"/>
          <w:szCs w:val="18"/>
        </w:rPr>
        <w:t>2016.*</w:t>
      </w:r>
      <w:proofErr w:type="gramEnd"/>
      <w:r w:rsidRPr="008C1FAC">
        <w:rPr>
          <w:rStyle w:val="Normal1"/>
          <w:rFonts w:ascii="Demos Next Pro" w:eastAsia="CG Times" w:hAnsi="Demos Next Pro" w:cs="CG Times"/>
          <w:sz w:val="18"/>
          <w:szCs w:val="18"/>
        </w:rPr>
        <w:t xml:space="preserve"> This rule originally filed as 4 CSR 240-2.010. Original </w:t>
      </w:r>
      <w:r w:rsidRPr="008C1FAC">
        <w:rPr>
          <w:rStyle w:val="Normal1"/>
          <w:rFonts w:ascii="Demos Next Pro" w:eastAsia="CG Times" w:hAnsi="Demos Next Pro" w:cs="CG Times"/>
          <w:sz w:val="18"/>
          <w:szCs w:val="18"/>
        </w:rPr>
        <w:t>rule filed Dec. 19, 1975, effective Dec. 29, 1975. Amended: Filed Nov. 7, 1984, effective June 15, 1985. Amended: Filed June 9, 1987, effective Nov. 12, 1987. Rescinded and readopted: Filed March 10, 1995, effective Nov. 30, 1995. Amended: Filed Aug. 17, 1</w:t>
      </w:r>
      <w:r w:rsidRPr="008C1FAC">
        <w:rPr>
          <w:rStyle w:val="Normal1"/>
          <w:rFonts w:ascii="Demos Next Pro" w:eastAsia="CG Times" w:hAnsi="Demos Next Pro" w:cs="CG Times"/>
          <w:sz w:val="18"/>
          <w:szCs w:val="18"/>
        </w:rPr>
        <w:t>998, effective March 30, 1999. Rescinded and readopted: Filed Aug. 24, 1999, effective April 30, 2000. Amended: Filed March 2, 2011, effective Oct. 30, 2011. Amended: Filed Nov. 7, 2018, effective July 30, 2019. Moved to 20 CSR 4240-2.010, effective Aug. 2</w:t>
      </w:r>
      <w:r w:rsidRPr="008C1FAC">
        <w:rPr>
          <w:rStyle w:val="Normal1"/>
          <w:rFonts w:ascii="Demos Next Pro" w:eastAsia="CG Times" w:hAnsi="Demos Next Pro" w:cs="CG Times"/>
          <w:sz w:val="18"/>
          <w:szCs w:val="18"/>
        </w:rPr>
        <w:t>8, 2019.</w:t>
      </w:r>
    </w:p>
    <w:p w:rsidR="007922FF" w:rsidRPr="004A75AA" w:rsidRDefault="00307990">
      <w:pPr>
        <w:pStyle w:val="oa"/>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4"/>
        </w:rPr>
      </w:pPr>
      <w:r w:rsidRPr="004A75AA">
        <w:rPr>
          <w:rFonts w:ascii="Demos Next Pro" w:hAnsi="Demos Next Pro"/>
          <w:szCs w:val="14"/>
        </w:rPr>
        <w:t xml:space="preserve">*Original authority: 386.410, </w:t>
      </w:r>
      <w:proofErr w:type="spellStart"/>
      <w:r w:rsidRPr="004A75AA">
        <w:rPr>
          <w:rFonts w:ascii="Demos Next Pro" w:hAnsi="Demos Next Pro"/>
          <w:szCs w:val="14"/>
        </w:rPr>
        <w:t>RSMo</w:t>
      </w:r>
      <w:proofErr w:type="spellEnd"/>
      <w:r w:rsidRPr="004A75AA">
        <w:rPr>
          <w:rFonts w:ascii="Demos Next Pro" w:hAnsi="Demos Next Pro"/>
          <w:szCs w:val="14"/>
        </w:rPr>
        <w:t xml:space="preserve"> 1939, amended 1947, 1977, 1996.</w:t>
      </w:r>
    </w:p>
    <w:p w:rsidR="007922FF" w:rsidRPr="008C1FAC" w:rsidRDefault="007922FF">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b/>
          <w:sz w:val="18"/>
          <w:szCs w:val="18"/>
        </w:rPr>
      </w:pPr>
    </w:p>
    <w:p w:rsidR="007922FF" w:rsidRPr="008C1FAC" w:rsidRDefault="007922FF">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b/>
          <w:sz w:val="18"/>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4240-2.015 Waiver of Rules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defines when the rules in this chapter may be waived.</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(1) A rule in this chapter may be waived by the commission for good cau</w:t>
      </w:r>
      <w:r w:rsidRPr="008C1FAC">
        <w:rPr>
          <w:rStyle w:val="Normal1"/>
          <w:rFonts w:ascii="Demos Next Pro" w:eastAsia="CG Times" w:hAnsi="Demos Next Pro" w:cs="CG Times"/>
          <w:sz w:val="18"/>
          <w:szCs w:val="18"/>
        </w:rPr>
        <w:t>se.</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Supp. </w:t>
      </w:r>
      <w:proofErr w:type="gramStart"/>
      <w:r w:rsidRPr="008C1FAC">
        <w:rPr>
          <w:rStyle w:val="Normal1"/>
          <w:rFonts w:ascii="Demos Next Pro" w:eastAsia="CG Times" w:hAnsi="Demos Next Pro" w:cs="CG Times"/>
          <w:i/>
          <w:sz w:val="18"/>
          <w:szCs w:val="18"/>
        </w:rPr>
        <w:t>1998.*</w:t>
      </w:r>
      <w:proofErr w:type="gramEnd"/>
      <w:r w:rsidRPr="008C1FAC">
        <w:rPr>
          <w:rStyle w:val="Normal1"/>
          <w:rFonts w:ascii="Demos Next Pro" w:eastAsia="CG Times" w:hAnsi="Demos Next Pro" w:cs="CG Times"/>
          <w:i/>
          <w:sz w:val="18"/>
          <w:szCs w:val="18"/>
        </w:rPr>
        <w:t xml:space="preserve"> This rule originally filed as 4 CR 240-2.015. Original rule filed Aug. 24, 1999, effective April 30, 2000. Moved to 20 CSR 4240-2.015, effective Aug. 28, 2019.</w:t>
      </w:r>
    </w:p>
    <w:p w:rsidR="007922FF" w:rsidRPr="004A75AA" w:rsidRDefault="00307990">
      <w:pPr>
        <w:pStyle w:val="oa"/>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4"/>
        </w:rPr>
      </w:pPr>
      <w:r w:rsidRPr="004A75AA">
        <w:rPr>
          <w:rFonts w:ascii="Demos Next Pro" w:hAnsi="Demos Next Pro"/>
          <w:szCs w:val="14"/>
        </w:rPr>
        <w:t xml:space="preserve">*Original authority: 386.410, </w:t>
      </w:r>
      <w:proofErr w:type="spellStart"/>
      <w:r w:rsidRPr="004A75AA">
        <w:rPr>
          <w:rFonts w:ascii="Demos Next Pro" w:hAnsi="Demos Next Pro"/>
          <w:szCs w:val="14"/>
        </w:rPr>
        <w:t>RSMo</w:t>
      </w:r>
      <w:proofErr w:type="spellEnd"/>
      <w:r w:rsidRPr="004A75AA">
        <w:rPr>
          <w:rFonts w:ascii="Demos Next Pro" w:hAnsi="Demos Next Pro"/>
          <w:szCs w:val="14"/>
        </w:rPr>
        <w:t xml:space="preserve"> 1939, amend</w:t>
      </w:r>
      <w:r w:rsidRPr="004A75AA">
        <w:rPr>
          <w:rFonts w:ascii="Demos Next Pro" w:hAnsi="Demos Next Pro"/>
          <w:szCs w:val="14"/>
        </w:rPr>
        <w:t>ed 1947, 1977, 1996.</w:t>
      </w:r>
    </w:p>
    <w:p w:rsidR="007922FF" w:rsidRPr="008C1FAC" w:rsidRDefault="007922FF">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Demos Next Pro" w:eastAsia="CG Times" w:hAnsi="Demos Next Pro" w:cs="CG Times"/>
          <w:sz w:val="18"/>
          <w:szCs w:val="18"/>
        </w:rPr>
      </w:pPr>
    </w:p>
    <w:p w:rsidR="007922FF" w:rsidRPr="008C1FAC" w:rsidRDefault="007922FF">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Demos Next Pro" w:eastAsia="CG Times" w:hAnsi="Demos Next Pro" w:cs="CG Times"/>
          <w:sz w:val="18"/>
          <w:szCs w:val="18"/>
        </w:rPr>
      </w:pPr>
    </w:p>
    <w:p w:rsidR="007922FF" w:rsidRPr="008C1FAC" w:rsidRDefault="00307990">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0"/>
        <w:rPr>
          <w:rFonts w:ascii="Demos Next Pro" w:hAnsi="Demos Next Pro"/>
          <w:b/>
          <w:szCs w:val="18"/>
        </w:rPr>
      </w:pPr>
      <w:r w:rsidRPr="008C1FAC">
        <w:rPr>
          <w:rFonts w:ascii="Demos Next Pro" w:hAnsi="Demos Next Pro"/>
          <w:b/>
          <w:szCs w:val="18"/>
        </w:rPr>
        <w:t xml:space="preserve">20 CSR 4240-2.025 Commission Address and Business Hours </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Demos Next Pro" w:eastAsia="CG Times" w:hAnsi="Demos Next Pro" w:cs="CG Times"/>
          <w:i/>
          <w:sz w:val="18"/>
          <w:szCs w:val="18"/>
        </w:rPr>
      </w:pPr>
      <w:r w:rsidRPr="008C1FAC">
        <w:rPr>
          <w:rFonts w:ascii="Demos Next Pro" w:eastAsia="CG Times" w:hAnsi="Demos Next Pro" w:cs="CG Times"/>
          <w:i/>
          <w:caps/>
          <w:sz w:val="18"/>
          <w:szCs w:val="18"/>
        </w:rPr>
        <w:t>Purpose</w:t>
      </w:r>
      <w:r w:rsidRPr="008C1FAC">
        <w:rPr>
          <w:rFonts w:ascii="Demos Next Pro" w:eastAsia="CG Times" w:hAnsi="Demos Next Pro" w:cs="CG Times"/>
          <w:i/>
          <w:sz w:val="18"/>
          <w:szCs w:val="18"/>
        </w:rPr>
        <w:t xml:space="preserve">: This rule provides the physical and mailing address, as well as the hours of business for the Public Service Commission. </w:t>
      </w:r>
    </w:p>
    <w:p w:rsidR="007922FF" w:rsidRPr="008C1FAC" w:rsidRDefault="00307990">
      <w:pPr>
        <w:keepLines/>
        <w:tabs>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(1) The Public Service Commission’s principal office is located in the Governor Office Building, 200 Madison Street, Jefferson City, Missouri 65102.</w:t>
      </w:r>
    </w:p>
    <w:p w:rsidR="007922FF" w:rsidRPr="008C1FAC" w:rsidRDefault="00307990">
      <w:pPr>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(2) The public may obtain information, make requests, or make submissions by mail addressed to the Secretar</w:t>
      </w:r>
      <w:r w:rsidRPr="008C1FAC">
        <w:rPr>
          <w:rFonts w:ascii="Demos Next Pro" w:eastAsia="CG Times" w:hAnsi="Demos Next Pro" w:cs="CG Times"/>
          <w:sz w:val="18"/>
          <w:szCs w:val="18"/>
        </w:rPr>
        <w:t>y of the Commission, Missouri Public Service Commission, PO Box 360, Jefferson City, MO 65102, electronically at the commission’s Internet website, or in person at the commission’s principal office during regular business hours.</w:t>
      </w:r>
    </w:p>
    <w:p w:rsidR="007922FF" w:rsidRPr="008C1FAC" w:rsidRDefault="00307990">
      <w:pPr>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(3) The regular business ho</w:t>
      </w:r>
      <w:r w:rsidRPr="008C1FAC">
        <w:rPr>
          <w:rFonts w:ascii="Demos Next Pro" w:eastAsia="CG Times" w:hAnsi="Demos Next Pro" w:cs="CG Times"/>
          <w:sz w:val="18"/>
          <w:szCs w:val="18"/>
        </w:rPr>
        <w:t>urs of the Missouri Public Service Commission are Monday through Friday, 8:00 a.m. to 5:00 p.m., except on state holidays when the offices are closed.</w:t>
      </w:r>
    </w:p>
    <w:p w:rsidR="007922FF" w:rsidRPr="008C1FAC" w:rsidRDefault="00307990">
      <w:pPr>
        <w:keepLines/>
        <w:tabs>
          <w:tab w:val="left" w:pos="360"/>
          <w:tab w:val="left" w:pos="720"/>
        </w:tabs>
        <w:spacing w:before="200"/>
        <w:jc w:val="both"/>
        <w:rPr>
          <w:rFonts w:ascii="Demos Next Pro" w:eastAsia="CG Times" w:hAnsi="Demos Next Pro" w:cs="CG Times"/>
          <w:i/>
          <w:sz w:val="18"/>
          <w:szCs w:val="18"/>
        </w:rPr>
      </w:pPr>
      <w:r w:rsidRPr="008C1FAC">
        <w:rPr>
          <w:rFonts w:ascii="Demos Next Pro" w:eastAsia="CG Times" w:hAnsi="Demos Next Pro" w:cs="CG Times"/>
          <w:i/>
          <w:sz w:val="18"/>
          <w:szCs w:val="18"/>
        </w:rPr>
        <w:t xml:space="preserve">AUTHORITY: section 386.410, </w:t>
      </w:r>
      <w:proofErr w:type="spellStart"/>
      <w:r w:rsidRPr="008C1FAC">
        <w:rPr>
          <w:rFonts w:ascii="Demos Next Pro" w:eastAsia="CG Times" w:hAnsi="Demos Next Pro" w:cs="CG Times"/>
          <w:i/>
          <w:sz w:val="18"/>
          <w:szCs w:val="18"/>
        </w:rPr>
        <w:t>RSMo</w:t>
      </w:r>
      <w:proofErr w:type="spellEnd"/>
      <w:r w:rsidRPr="008C1FAC">
        <w:rPr>
          <w:rFonts w:ascii="Demos Next Pro" w:eastAsia="CG Times" w:hAnsi="Demos Next Pro" w:cs="CG Times"/>
          <w:i/>
          <w:sz w:val="18"/>
          <w:szCs w:val="18"/>
        </w:rPr>
        <w:t xml:space="preserve"> </w:t>
      </w:r>
      <w:proofErr w:type="gramStart"/>
      <w:r w:rsidRPr="008C1FAC">
        <w:rPr>
          <w:rFonts w:ascii="Demos Next Pro" w:eastAsia="CG Times" w:hAnsi="Demos Next Pro" w:cs="CG Times"/>
          <w:i/>
          <w:sz w:val="18"/>
          <w:szCs w:val="18"/>
        </w:rPr>
        <w:t>2000.*</w:t>
      </w:r>
      <w:proofErr w:type="gramEnd"/>
      <w:r w:rsidRPr="008C1FAC">
        <w:rPr>
          <w:rFonts w:ascii="Demos Next Pro" w:eastAsia="CG Times" w:hAnsi="Demos Next Pro" w:cs="CG Times"/>
          <w:i/>
          <w:sz w:val="18"/>
          <w:szCs w:val="18"/>
        </w:rPr>
        <w:t xml:space="preserve"> This rule originally filed as 4 CSR 240-2.025. Original rule file</w:t>
      </w:r>
      <w:r w:rsidRPr="008C1FAC">
        <w:rPr>
          <w:rFonts w:ascii="Demos Next Pro" w:eastAsia="CG Times" w:hAnsi="Demos Next Pro" w:cs="CG Times"/>
          <w:i/>
          <w:sz w:val="18"/>
          <w:szCs w:val="18"/>
        </w:rPr>
        <w:t>d March 2, 2011, effective Oct. 30, 2011.</w:t>
      </w:r>
      <w:r w:rsidRPr="008C1FAC">
        <w:rPr>
          <w:rStyle w:val="Normal1"/>
          <w:rFonts w:ascii="Demos Next Pro" w:eastAsia="CG Times" w:hAnsi="Demos Next Pro" w:cs="CG Times"/>
          <w:i/>
          <w:sz w:val="18"/>
          <w:szCs w:val="18"/>
        </w:rPr>
        <w:t xml:space="preserve"> Moved to 20 CSR 4240-2.025, effective Aug. 28, 2019.</w:t>
      </w:r>
    </w:p>
    <w:p w:rsidR="007922FF" w:rsidRPr="004A75AA" w:rsidRDefault="00307990">
      <w:pPr>
        <w:pStyle w:val="oa"/>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4"/>
        </w:rPr>
      </w:pPr>
      <w:r w:rsidRPr="004A75AA">
        <w:rPr>
          <w:rFonts w:ascii="Demos Next Pro" w:hAnsi="Demos Next Pro"/>
          <w:szCs w:val="14"/>
        </w:rPr>
        <w:t xml:space="preserve">*Original authority: 386.410, </w:t>
      </w:r>
      <w:proofErr w:type="spellStart"/>
      <w:r w:rsidRPr="004A75AA">
        <w:rPr>
          <w:rFonts w:ascii="Demos Next Pro" w:hAnsi="Demos Next Pro"/>
          <w:szCs w:val="14"/>
        </w:rPr>
        <w:t>RSMo</w:t>
      </w:r>
      <w:proofErr w:type="spellEnd"/>
      <w:r w:rsidRPr="004A75AA">
        <w:rPr>
          <w:rFonts w:ascii="Demos Next Pro" w:hAnsi="Demos Next Pro"/>
          <w:szCs w:val="14"/>
        </w:rPr>
        <w:t xml:space="preserve"> 1939, amended 1947, 1977, 1996.</w:t>
      </w:r>
    </w:p>
    <w:p w:rsidR="007922FF" w:rsidRPr="008C1FAC" w:rsidRDefault="007922FF">
      <w:pPr>
        <w:pStyle w:val="bold"/>
        <w:spacing w:before="0"/>
        <w:rPr>
          <w:rStyle w:val="Normal1"/>
          <w:rFonts w:ascii="Demos Next Pro" w:eastAsia="CG Times" w:hAnsi="Demos Next Pro" w:cs="CG Times"/>
          <w:sz w:val="18"/>
          <w:szCs w:val="18"/>
        </w:rPr>
      </w:pPr>
    </w:p>
    <w:p w:rsidR="007922FF" w:rsidRPr="008C1FAC" w:rsidRDefault="007922FF">
      <w:pPr>
        <w:pStyle w:val="bold"/>
        <w:spacing w:before="0"/>
        <w:rPr>
          <w:rStyle w:val="Normal1"/>
          <w:rFonts w:ascii="Demos Next Pro" w:eastAsia="CG Times" w:hAnsi="Demos Next Pro" w:cs="CG Times"/>
          <w:sz w:val="18"/>
          <w:szCs w:val="18"/>
        </w:rPr>
      </w:pPr>
    </w:p>
    <w:p w:rsidR="007922FF" w:rsidRPr="008C1FAC" w:rsidRDefault="00307990">
      <w:pPr>
        <w:pStyle w:val="bold"/>
        <w:spacing w:before="0"/>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20 CSR 4240-2.030 Records of the Commission</w:t>
      </w:r>
    </w:p>
    <w:p w:rsidR="007922FF" w:rsidRPr="008C1FAC" w:rsidRDefault="00307990">
      <w:pPr>
        <w:pStyle w:val="text"/>
        <w:rPr>
          <w:rFonts w:ascii="Demos Next Pro" w:hAnsi="Demos Next Pro"/>
          <w:i/>
          <w:szCs w:val="18"/>
        </w:rPr>
      </w:pPr>
      <w:r w:rsidRPr="008C1FAC">
        <w:rPr>
          <w:rFonts w:ascii="Demos Next Pro" w:hAnsi="Demos Next Pro"/>
          <w:i/>
          <w:szCs w:val="18"/>
        </w:rPr>
        <w:t xml:space="preserve">PURPOSE: This rule sets forth the recordkeeping </w:t>
      </w:r>
      <w:r w:rsidRPr="008C1FAC">
        <w:rPr>
          <w:rFonts w:ascii="Demos Next Pro" w:hAnsi="Demos Next Pro"/>
          <w:i/>
          <w:szCs w:val="18"/>
        </w:rPr>
        <w:t>requirements of the commission and the availability of these records to the public.  Charges for copies are subject to statutory limitations.</w:t>
      </w:r>
    </w:p>
    <w:p w:rsidR="007922FF" w:rsidRPr="008C1FAC" w:rsidRDefault="00307990">
      <w:pPr>
        <w:pStyle w:val="text"/>
        <w:rPr>
          <w:rFonts w:ascii="Demos Next Pro" w:hAnsi="Demos Next Pro"/>
          <w:szCs w:val="18"/>
        </w:rPr>
      </w:pPr>
      <w:r w:rsidRPr="008C1FAC">
        <w:rPr>
          <w:rFonts w:ascii="Demos Next Pro" w:hAnsi="Demos Next Pro"/>
          <w:szCs w:val="18"/>
        </w:rPr>
        <w:lastRenderedPageBreak/>
        <w:t>(1) The secretary of the commission shall keep a full and true record of all the proceedings of the commission, of</w:t>
      </w:r>
      <w:r w:rsidRPr="008C1FAC">
        <w:rPr>
          <w:rFonts w:ascii="Demos Next Pro" w:hAnsi="Demos Next Pro"/>
          <w:szCs w:val="18"/>
        </w:rPr>
        <w:t xml:space="preserve"> all books, maps, documents, and papers ordered filed by the commission, of all orders made by each of the commissioners, and of all orders made by the commission or approved and confirmed by it and ordered filed. In addition, the secretary of the commissi</w:t>
      </w:r>
      <w:r w:rsidRPr="008C1FAC">
        <w:rPr>
          <w:rFonts w:ascii="Demos Next Pro" w:hAnsi="Demos Next Pro"/>
          <w:szCs w:val="18"/>
        </w:rPr>
        <w:t>on shall maintain a docket of all cases filed and cases set for hearing and shall assign each matter an appropriate case number. These records shall be available for public inspection in the office of the secretary of the commission, during regular busines</w:t>
      </w:r>
      <w:r w:rsidRPr="008C1FAC">
        <w:rPr>
          <w:rFonts w:ascii="Demos Next Pro" w:hAnsi="Demos Next Pro"/>
          <w:szCs w:val="18"/>
        </w:rPr>
        <w:t xml:space="preserve">s hours, Monday through Friday, except for legal holidays. The specific hours the records are available shall be posted at the principal office of the commission. </w:t>
      </w:r>
    </w:p>
    <w:p w:rsidR="007922FF" w:rsidRPr="008C1FAC" w:rsidRDefault="00307990">
      <w:pPr>
        <w:pStyle w:val="text"/>
        <w:keepLines w:val="0"/>
        <w:tabs>
          <w:tab w:val="left" w:pos="360"/>
          <w:tab w:val="left" w:pos="720"/>
        </w:tabs>
        <w:rPr>
          <w:rFonts w:ascii="Demos Next Pro" w:hAnsi="Demos Next Pro"/>
          <w:szCs w:val="18"/>
        </w:rPr>
      </w:pPr>
      <w:r w:rsidRPr="008C1FAC">
        <w:rPr>
          <w:rFonts w:ascii="Demos Next Pro" w:hAnsi="Demos Next Pro"/>
          <w:szCs w:val="18"/>
        </w:rPr>
        <w:t>(2) Copies of public records (for example, official documents, pleadings, transcripts, briefs, and orders) may be requested from the secretary of the commission. Any such request shall be made in writing.</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(3) The fees for copying public records shall not e</w:t>
      </w:r>
      <w:r w:rsidRPr="008C1FAC">
        <w:rPr>
          <w:rFonts w:ascii="Demos Next Pro" w:hAnsi="Demos Next Pro"/>
          <w:szCs w:val="18"/>
        </w:rPr>
        <w:t>xceed ten cents ($.10) per page for a paper copy not larger than nine inches by fourteen inches (9" × 14"), with the hourly fee for duplicating time not to exceed the average hourly rate of pay for the clerical staff of the commission fulfilling the reques</w:t>
      </w:r>
      <w:r w:rsidRPr="008C1FAC">
        <w:rPr>
          <w:rFonts w:ascii="Demos Next Pro" w:hAnsi="Demos Next Pro"/>
          <w:szCs w:val="18"/>
        </w:rPr>
        <w:t xml:space="preserve">t and the actual cost of research time. The commission shall utilize employees to make copies and conduct the research so that the lowest amount of charges </w:t>
      </w:r>
      <w:proofErr w:type="gramStart"/>
      <w:r w:rsidRPr="008C1FAC">
        <w:rPr>
          <w:rFonts w:ascii="Demos Next Pro" w:hAnsi="Demos Next Pro"/>
          <w:szCs w:val="18"/>
        </w:rPr>
        <w:t>are</w:t>
      </w:r>
      <w:proofErr w:type="gramEnd"/>
      <w:r w:rsidRPr="008C1FAC">
        <w:rPr>
          <w:rFonts w:ascii="Demos Next Pro" w:hAnsi="Demos Next Pro"/>
          <w:szCs w:val="18"/>
        </w:rPr>
        <w:t xml:space="preserve"> incurred based on the scope of the request.</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(4)</w:t>
      </w:r>
      <w:r w:rsidRPr="008C1FAC">
        <w:rPr>
          <w:rFonts w:ascii="Demos Next Pro" w:hAnsi="Demos Next Pro"/>
          <w:szCs w:val="18"/>
        </w:rPr>
        <w:t> </w:t>
      </w:r>
      <w:r w:rsidRPr="008C1FAC">
        <w:rPr>
          <w:rFonts w:ascii="Demos Next Pro" w:hAnsi="Demos Next Pro"/>
          <w:szCs w:val="18"/>
        </w:rPr>
        <w:t>Fees for providing access to public records main</w:t>
      </w:r>
      <w:r w:rsidRPr="008C1FAC">
        <w:rPr>
          <w:rFonts w:ascii="Demos Next Pro" w:hAnsi="Demos Next Pro"/>
          <w:szCs w:val="18"/>
        </w:rPr>
        <w:t>tained on computer facilities, recording tapes or disks, videotapes or films, pictures, maps, slides, graphics, illustrations, or similar audio or visual items or devices, and for paper copies larger than nine inches by fourteen inches (9" × 14") shall inc</w:t>
      </w:r>
      <w:r w:rsidRPr="008C1FAC">
        <w:rPr>
          <w:rFonts w:ascii="Demos Next Pro" w:hAnsi="Demos Next Pro"/>
          <w:szCs w:val="18"/>
        </w:rPr>
        <w:t>lude only the cost of copies, staff time, which shall not exceed the average hourly rate of pay for staff of the public governmental body required for making copies and programming, if necessary, and the cost of the disk, tape, or other medium used for the</w:t>
      </w:r>
      <w:r w:rsidRPr="008C1FAC">
        <w:rPr>
          <w:rFonts w:ascii="Demos Next Pro" w:hAnsi="Demos Next Pro"/>
          <w:szCs w:val="18"/>
        </w:rPr>
        <w:t xml:space="preserve"> duplication. Fees for maps, blueprints, or plats that require special expertise to duplicate may include the actual rate of compensation for the trained personnel required to duplicate such maps, blueprints, or plats. If programming is required beyond the</w:t>
      </w:r>
      <w:r w:rsidRPr="008C1FAC">
        <w:rPr>
          <w:rFonts w:ascii="Demos Next Pro" w:hAnsi="Demos Next Pro"/>
          <w:szCs w:val="18"/>
        </w:rPr>
        <w:t xml:space="preserve"> customary and usual level to comply with a request from records or information, the fees for compliance may include the actual costs of such programming.</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 xml:space="preserve">(5) Copies may be provided without charge or at a reduced charge to public officers for use in their </w:t>
      </w:r>
      <w:r w:rsidRPr="008C1FAC">
        <w:rPr>
          <w:rFonts w:ascii="Demos Next Pro" w:hAnsi="Demos Next Pro"/>
          <w:szCs w:val="18"/>
        </w:rPr>
        <w:t>official capacity, or in any other situation where the Public Service Commission determines that waiver or reduction of the fee is in the public interest because it is likely to contribute significantly to public understanding of the operations or activiti</w:t>
      </w:r>
      <w:r w:rsidRPr="008C1FAC">
        <w:rPr>
          <w:rFonts w:ascii="Demos Next Pro" w:hAnsi="Demos Next Pro"/>
          <w:szCs w:val="18"/>
        </w:rPr>
        <w:t>es of the Public Service Commission and is not primarily in the commercial interest of the requester.</w:t>
      </w:r>
    </w:p>
    <w:p w:rsidR="007922FF" w:rsidRPr="008C1FAC" w:rsidRDefault="00307990">
      <w:pPr>
        <w:pStyle w:val="auth"/>
        <w:keepLines w:val="0"/>
        <w:rPr>
          <w:rFonts w:ascii="Demos Next Pro" w:hAnsi="Demos Next Pro"/>
          <w:szCs w:val="18"/>
        </w:rPr>
      </w:pPr>
      <w:r w:rsidRPr="008C1FAC">
        <w:rPr>
          <w:rFonts w:ascii="Demos Next Pro" w:hAnsi="Demos Next Pro"/>
          <w:szCs w:val="18"/>
        </w:rPr>
        <w:t xml:space="preserve">AUTHORITY: sections 386.300 and 386.410, </w:t>
      </w:r>
      <w:proofErr w:type="spellStart"/>
      <w:r w:rsidRPr="008C1FAC">
        <w:rPr>
          <w:rFonts w:ascii="Demos Next Pro" w:hAnsi="Demos Next Pro"/>
          <w:szCs w:val="18"/>
        </w:rPr>
        <w:t>RSMo</w:t>
      </w:r>
      <w:proofErr w:type="spellEnd"/>
      <w:r w:rsidRPr="008C1FAC">
        <w:rPr>
          <w:rFonts w:ascii="Demos Next Pro" w:hAnsi="Demos Next Pro"/>
          <w:szCs w:val="18"/>
        </w:rPr>
        <w:t xml:space="preserve"> </w:t>
      </w:r>
      <w:proofErr w:type="gramStart"/>
      <w:r w:rsidRPr="008C1FAC">
        <w:rPr>
          <w:rFonts w:ascii="Demos Next Pro" w:hAnsi="Demos Next Pro"/>
          <w:szCs w:val="18"/>
        </w:rPr>
        <w:t>2000.*</w:t>
      </w:r>
      <w:proofErr w:type="gramEnd"/>
      <w:r w:rsidRPr="008C1FAC">
        <w:rPr>
          <w:rFonts w:ascii="Demos Next Pro" w:hAnsi="Demos Next Pro"/>
          <w:szCs w:val="18"/>
        </w:rPr>
        <w:t xml:space="preserve"> This rule originally filed as 4 CSR 240-2.030. Original rule filed Dec. 19, 1975, effective Dec. 29, </w:t>
      </w:r>
      <w:r w:rsidRPr="008C1FAC">
        <w:rPr>
          <w:rFonts w:ascii="Demos Next Pro" w:hAnsi="Demos Next Pro"/>
          <w:szCs w:val="18"/>
        </w:rPr>
        <w:t>1975. Amended: Filed Nov. 7, 1984, effective June 15, 1985. Rescinded and readopted: Filed March 10, 1995, effective Nov. 30, 1995. Amended: Filed July 26, 1999, effective Jan. 30, 2000. Amended: Filed March 2, 2011, effective Oct. 30, 2011.</w:t>
      </w:r>
      <w:r w:rsidRPr="008C1FAC">
        <w:rPr>
          <w:rStyle w:val="Normal1"/>
          <w:rFonts w:ascii="Demos Next Pro" w:eastAsia="CG Times" w:hAnsi="Demos Next Pro" w:cs="CG Times"/>
          <w:sz w:val="18"/>
          <w:szCs w:val="18"/>
        </w:rPr>
        <w:t xml:space="preserve"> Moved to 20 CS</w:t>
      </w:r>
      <w:r w:rsidRPr="008C1FAC">
        <w:rPr>
          <w:rStyle w:val="Normal1"/>
          <w:rFonts w:ascii="Demos Next Pro" w:eastAsia="CG Times" w:hAnsi="Demos Next Pro" w:cs="CG Times"/>
          <w:sz w:val="18"/>
          <w:szCs w:val="18"/>
        </w:rPr>
        <w:t>R 4240-2.030, effective Aug. 28, 2019.</w:t>
      </w:r>
    </w:p>
    <w:p w:rsidR="007922FF" w:rsidRPr="004A75AA" w:rsidRDefault="00307990">
      <w:pPr>
        <w:pStyle w:val="oa"/>
        <w:rPr>
          <w:rFonts w:ascii="Demos Next Pro" w:hAnsi="Demos Next Pro"/>
          <w:szCs w:val="14"/>
        </w:rPr>
      </w:pPr>
      <w:r w:rsidRPr="004A75AA">
        <w:rPr>
          <w:rFonts w:ascii="Demos Next Pro" w:hAnsi="Demos Next Pro"/>
          <w:szCs w:val="14"/>
        </w:rPr>
        <w:t xml:space="preserve">*Original authority: 386.300, </w:t>
      </w:r>
      <w:proofErr w:type="spellStart"/>
      <w:r w:rsidRPr="004A75AA">
        <w:rPr>
          <w:rFonts w:ascii="Demos Next Pro" w:hAnsi="Demos Next Pro"/>
          <w:szCs w:val="14"/>
        </w:rPr>
        <w:t>RSMo</w:t>
      </w:r>
      <w:proofErr w:type="spellEnd"/>
      <w:r w:rsidRPr="004A75AA">
        <w:rPr>
          <w:rFonts w:ascii="Demos Next Pro" w:hAnsi="Demos Next Pro"/>
          <w:szCs w:val="14"/>
        </w:rPr>
        <w:t xml:space="preserve"> 1939, amended 1947, 1984, 1995 and 386.410, </w:t>
      </w:r>
      <w:proofErr w:type="spellStart"/>
      <w:r w:rsidRPr="004A75AA">
        <w:rPr>
          <w:rFonts w:ascii="Demos Next Pro" w:hAnsi="Demos Next Pro"/>
          <w:szCs w:val="14"/>
        </w:rPr>
        <w:t>RSMo</w:t>
      </w:r>
      <w:proofErr w:type="spellEnd"/>
      <w:r w:rsidRPr="004A75AA">
        <w:rPr>
          <w:rFonts w:ascii="Demos Next Pro" w:hAnsi="Demos Next Pro"/>
          <w:szCs w:val="14"/>
        </w:rPr>
        <w:t xml:space="preserve"> 1939, amended 1947, 1977, 1996.</w:t>
      </w:r>
    </w:p>
    <w:p w:rsidR="007922FF" w:rsidRPr="008C1FAC" w:rsidRDefault="007922FF">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z w:val="18"/>
          <w:szCs w:val="18"/>
        </w:rPr>
      </w:pPr>
    </w:p>
    <w:p w:rsidR="007922FF" w:rsidRPr="008C1FAC" w:rsidRDefault="007922FF">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z w:val="18"/>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4240-2.040 Practice Before the Commission</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 xml:space="preserve">PURPOSE: This rule sets forth who may practice as </w:t>
      </w:r>
      <w:r w:rsidRPr="008C1FAC">
        <w:rPr>
          <w:rStyle w:val="Normal1"/>
          <w:rFonts w:ascii="Demos Next Pro" w:eastAsia="CG Times" w:hAnsi="Demos Next Pro" w:cs="CG Times"/>
          <w:i/>
          <w:sz w:val="18"/>
          <w:szCs w:val="18"/>
        </w:rPr>
        <w:t>an attorney before the commission.</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(1) </w:t>
      </w:r>
      <w:r w:rsidRPr="008C1FAC">
        <w:rPr>
          <w:rFonts w:ascii="Demos Next Pro" w:eastAsia="CG Times" w:hAnsi="Demos Next Pro" w:cs="CG Times"/>
          <w:sz w:val="18"/>
          <w:szCs w:val="18"/>
        </w:rPr>
        <w:t>The staff counsel represents the commission staff in investigations, contested cases, and other proceedings before the commission.</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 The public counsel represents the interests of the public before the commission.</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w:t>
      </w:r>
      <w:r w:rsidRPr="008C1FAC">
        <w:rPr>
          <w:rStyle w:val="Normal1"/>
          <w:rFonts w:ascii="Demos Next Pro" w:eastAsia="CG Times" w:hAnsi="Demos Next Pro" w:cs="CG Times"/>
          <w:sz w:val="18"/>
          <w:szCs w:val="18"/>
        </w:rPr>
        <w:t xml:space="preserve">3) </w:t>
      </w:r>
      <w:r w:rsidRPr="008C1FAC">
        <w:rPr>
          <w:rFonts w:ascii="Demos Next Pro" w:eastAsia="CG Times" w:hAnsi="Demos Next Pro" w:cs="CG Times"/>
          <w:sz w:val="18"/>
          <w:szCs w:val="18"/>
        </w:rPr>
        <w:t>Attorneys who wish to practice before the commission shall fully comply with its rules and also comply with one (1) of the following criteria:</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An attorney who is licensed to practice law in the state of Missouri, and in good standing, may practice b</w:t>
      </w:r>
      <w:r w:rsidRPr="008C1FAC">
        <w:rPr>
          <w:rStyle w:val="Normal1"/>
          <w:rFonts w:ascii="Demos Next Pro" w:eastAsia="CG Times" w:hAnsi="Demos Next Pro" w:cs="CG Times"/>
          <w:sz w:val="18"/>
          <w:szCs w:val="18"/>
        </w:rPr>
        <w:t xml:space="preserve">efore the commission; </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A nonresident attorney who is a member of the Missouri Bar in good standing, but who does not maintain an office for the practice of law within the state of Missouri, may appear as in the case of a resident attorney;</w:t>
      </w:r>
    </w:p>
    <w:p w:rsidR="007922FF" w:rsidRPr="008C1FAC" w:rsidRDefault="00307990">
      <w:pPr>
        <w:keepLines/>
        <w:ind w:firstLine="181"/>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(C) </w:t>
      </w:r>
      <w:r w:rsidRPr="008C1FAC">
        <w:rPr>
          <w:rFonts w:ascii="Demos Next Pro" w:eastAsia="CG Times" w:hAnsi="Demos Next Pro" w:cs="CG Times"/>
          <w:sz w:val="18"/>
          <w:szCs w:val="18"/>
        </w:rPr>
        <w:t>Any attorney who is not a member of the Missouri Bar, but who is a member in good standing of the bar of any court of record, may petition the commission for leave to be permitted to appear and participate in a particular case under all of the following co</w:t>
      </w:r>
      <w:r w:rsidRPr="008C1FAC">
        <w:rPr>
          <w:rFonts w:ascii="Demos Next Pro" w:eastAsia="CG Times" w:hAnsi="Demos Next Pro" w:cs="CG Times"/>
          <w:sz w:val="18"/>
          <w:szCs w:val="18"/>
        </w:rPr>
        <w:t>nditions:</w:t>
      </w:r>
    </w:p>
    <w:p w:rsidR="007922FF" w:rsidRPr="008C1FAC" w:rsidRDefault="00307990">
      <w:pPr>
        <w:keepLines/>
        <w:ind w:firstLine="362"/>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1. The visiting attorney shall file in a separate pleading a statement identifying each court of which that attorney is a member and certifying that neither the visiting attorney nor any member of the attorney’s firm is disqualified to appear in </w:t>
      </w:r>
      <w:r w:rsidRPr="008C1FAC">
        <w:rPr>
          <w:rStyle w:val="Normal1"/>
          <w:rFonts w:ascii="Demos Next Pro" w:eastAsia="CG Times" w:hAnsi="Demos Next Pro" w:cs="CG Times"/>
          <w:sz w:val="18"/>
          <w:szCs w:val="18"/>
        </w:rPr>
        <w:t>any of these courts;</w:t>
      </w:r>
    </w:p>
    <w:p w:rsidR="007922FF" w:rsidRPr="008C1FAC" w:rsidRDefault="00307990">
      <w:pPr>
        <w:tabs>
          <w:tab w:val="left" w:pos="360"/>
          <w:tab w:val="left" w:pos="720"/>
        </w:tab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2. The statement shall designate some member in good standing of the Missouri Bar having an office within Missouri as associate counsel; </w:t>
      </w:r>
    </w:p>
    <w:p w:rsidR="007922FF" w:rsidRPr="008C1FAC" w:rsidRDefault="00307990">
      <w:pPr>
        <w:tabs>
          <w:tab w:val="left" w:pos="360"/>
          <w:tab w:val="left" w:pos="720"/>
        </w:tab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3. The designated Missouri attorney shall simultaneously enter an appearance as an attorney of record; and</w:t>
      </w:r>
    </w:p>
    <w:p w:rsidR="007922FF" w:rsidRPr="008C1FAC" w:rsidRDefault="00307990">
      <w:pPr>
        <w:tabs>
          <w:tab w:val="left" w:pos="360"/>
          <w:tab w:val="left" w:pos="720"/>
        </w:tabs>
        <w:ind w:firstLine="362"/>
        <w:jc w:val="both"/>
        <w:rPr>
          <w:rStyle w:val="Normal1"/>
          <w:rFonts w:ascii="Demos Next Pro" w:eastAsia="CG Times" w:hAnsi="Demos Next Pro" w:cs="CG Times"/>
          <w:sz w:val="18"/>
          <w:szCs w:val="18"/>
        </w:rPr>
      </w:pPr>
      <w:r w:rsidRPr="008C1FAC">
        <w:rPr>
          <w:rFonts w:ascii="Demos Next Pro" w:eastAsia="CG Times" w:hAnsi="Demos Next Pro" w:cs="CG Times"/>
          <w:sz w:val="18"/>
          <w:szCs w:val="18"/>
        </w:rPr>
        <w:t>4. The visiting attorney shall provide a receipt or a statement showing that he or she has complied with the requirement of Missouri Supreme Court Ru</w:t>
      </w:r>
      <w:r w:rsidRPr="008C1FAC">
        <w:rPr>
          <w:rFonts w:ascii="Demos Next Pro" w:eastAsia="CG Times" w:hAnsi="Demos Next Pro" w:cs="CG Times"/>
          <w:sz w:val="18"/>
          <w:szCs w:val="18"/>
        </w:rPr>
        <w:t>le 6.01(m).</w:t>
      </w:r>
    </w:p>
    <w:p w:rsidR="007922FF" w:rsidRPr="008C1FAC" w:rsidRDefault="00307990">
      <w:pPr>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(4) </w:t>
      </w:r>
      <w:r w:rsidRPr="008C1FAC">
        <w:rPr>
          <w:rFonts w:ascii="Demos Next Pro" w:eastAsia="CG Times" w:hAnsi="Demos Next Pro" w:cs="CG Times"/>
          <w:sz w:val="18"/>
          <w:szCs w:val="18"/>
        </w:rPr>
        <w:t>An eligible law student certified under Missouri Supreme Court Rule 13 may appear before the commission as an attorney. The student must comply with any applicable rules or statutes.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(5) Practice by </w:t>
      </w:r>
      <w:proofErr w:type="spellStart"/>
      <w:r w:rsidRPr="008C1FAC">
        <w:rPr>
          <w:rStyle w:val="Normal1"/>
          <w:rFonts w:ascii="Demos Next Pro" w:eastAsia="CG Times" w:hAnsi="Demos Next Pro" w:cs="CG Times"/>
          <w:sz w:val="18"/>
          <w:szCs w:val="18"/>
        </w:rPr>
        <w:t>Nonattorneys</w:t>
      </w:r>
      <w:proofErr w:type="spellEnd"/>
      <w:r w:rsidRPr="008C1FAC">
        <w:rPr>
          <w:rStyle w:val="Normal1"/>
          <w:rFonts w:ascii="Demos Next Pro" w:eastAsia="CG Times" w:hAnsi="Demos Next Pro" w:cs="CG Times"/>
          <w:sz w:val="18"/>
          <w:szCs w:val="18"/>
        </w:rPr>
        <w:t>. A natural person may repres</w:t>
      </w:r>
      <w:r w:rsidRPr="008C1FAC">
        <w:rPr>
          <w:rStyle w:val="Normal1"/>
          <w:rFonts w:ascii="Demos Next Pro" w:eastAsia="CG Times" w:hAnsi="Demos Next Pro" w:cs="CG Times"/>
          <w:sz w:val="18"/>
          <w:szCs w:val="18"/>
        </w:rPr>
        <w:t>ent himself or herself. Such practice is strictly limited to the appearance of a natural person on his or her own behalf and shall not be made for any other person or entity.</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(6) After an attorney has entered an appearance for any party, the attorney may w</w:t>
      </w:r>
      <w:r w:rsidRPr="008C1FAC">
        <w:rPr>
          <w:rStyle w:val="Normal1"/>
          <w:rFonts w:ascii="Demos Next Pro" w:eastAsia="CG Times" w:hAnsi="Demos Next Pro" w:cs="CG Times"/>
          <w:sz w:val="18"/>
          <w:szCs w:val="18"/>
        </w:rPr>
        <w:t>ithdraw only by leave of the commission.</w:t>
      </w:r>
    </w:p>
    <w:p w:rsidR="007922FF" w:rsidRPr="008C1FAC" w:rsidRDefault="00307990">
      <w:pPr>
        <w:keepLines/>
        <w:spacing w:before="180"/>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w:t>
      </w:r>
      <w:r w:rsidRPr="008C1FAC">
        <w:rPr>
          <w:rStyle w:val="Normal1"/>
          <w:rFonts w:eastAsia="CG Times"/>
          <w:i/>
          <w:sz w:val="18"/>
          <w:szCs w:val="18"/>
        </w:rPr>
        <w:t> </w:t>
      </w:r>
      <w:r w:rsidRPr="008C1FAC">
        <w:rPr>
          <w:rStyle w:val="Normal1"/>
          <w:rFonts w:ascii="Demos Next Pro" w:eastAsia="CG Times" w:hAnsi="Demos Next Pro" w:cs="CG Times"/>
          <w:i/>
          <w:sz w:val="18"/>
          <w:szCs w:val="18"/>
        </w:rPr>
        <w:t xml:space="preserve">240-2.040. Original rule filed Dec. 19, 1975, effective Dec. 29, 1975. Amended: Filed Nov. 7, 1984, effective June 15, 1985. Rescinded and </w:t>
      </w:r>
      <w:r w:rsidRPr="008C1FAC">
        <w:rPr>
          <w:rStyle w:val="Normal1"/>
          <w:rFonts w:ascii="Demos Next Pro" w:eastAsia="CG Times" w:hAnsi="Demos Next Pro" w:cs="CG Times"/>
          <w:i/>
          <w:sz w:val="18"/>
          <w:szCs w:val="18"/>
        </w:rPr>
        <w:t>readopted: Filed March 10, 1995, effective Nov. 30, 1995. Rescinded and readopted: Filed Aug. 24, 1999, effective April 30, 2000. Amended: Filed March 2, 2011, effective Oct. 30, 2011. Moved to 20 CSR 4240-2.040, effective Aug. 28, 2019.</w:t>
      </w:r>
    </w:p>
    <w:p w:rsidR="007922FF" w:rsidRPr="004A75AA" w:rsidRDefault="00307990">
      <w:pPr>
        <w:keepLines/>
        <w:spacing w:before="180"/>
        <w:jc w:val="both"/>
        <w:rPr>
          <w:rFonts w:ascii="Demos Next Pro" w:eastAsia="CG Times" w:hAnsi="Demos Next Pro" w:cs="CG Times"/>
          <w:i/>
          <w:sz w:val="14"/>
          <w:szCs w:val="14"/>
        </w:rPr>
      </w:pPr>
      <w:r w:rsidRPr="004A75AA">
        <w:rPr>
          <w:rFonts w:ascii="Demos Next Pro" w:eastAsia="CG Times" w:hAnsi="Demos Next Pro" w:cs="CG Times"/>
          <w:i/>
          <w:sz w:val="14"/>
          <w:szCs w:val="14"/>
        </w:rPr>
        <w:t>*Original authorit</w:t>
      </w:r>
      <w:r w:rsidRPr="004A75AA">
        <w:rPr>
          <w:rFonts w:ascii="Demos Next Pro" w:eastAsia="CG Times" w:hAnsi="Demos Next Pro" w:cs="CG Times"/>
          <w:i/>
          <w:sz w:val="14"/>
          <w:szCs w:val="14"/>
        </w:rPr>
        <w:t xml:space="preserve">y: 386.410, </w:t>
      </w:r>
      <w:proofErr w:type="spellStart"/>
      <w:r w:rsidRPr="004A75AA">
        <w:rPr>
          <w:rFonts w:ascii="Demos Next Pro" w:eastAsia="CG Times" w:hAnsi="Demos Next Pro" w:cs="CG Times"/>
          <w:i/>
          <w:sz w:val="14"/>
          <w:szCs w:val="14"/>
        </w:rPr>
        <w:t>RSMo</w:t>
      </w:r>
      <w:proofErr w:type="spellEnd"/>
      <w:r w:rsidRPr="004A75AA">
        <w:rPr>
          <w:rFonts w:ascii="Demos Next Pro" w:eastAsia="CG Times" w:hAnsi="Demos Next Pro" w:cs="CG Times"/>
          <w:i/>
          <w:sz w:val="14"/>
          <w:szCs w:val="14"/>
        </w:rPr>
        <w:t xml:space="preserve"> 1939, amended 1947, 1977, 1996.</w:t>
      </w:r>
    </w:p>
    <w:p w:rsidR="007922FF" w:rsidRPr="008C1FAC" w:rsidRDefault="00307990">
      <w:pPr>
        <w:pStyle w:val="auth"/>
        <w:spacing w:before="180"/>
        <w:rPr>
          <w:rFonts w:ascii="Demos Next Pro" w:hAnsi="Demos Next Pro"/>
          <w:szCs w:val="18"/>
        </w:rPr>
      </w:pPr>
      <w:r w:rsidRPr="008C1FAC">
        <w:rPr>
          <w:rFonts w:ascii="Demos Next Pro" w:hAnsi="Demos Next Pro"/>
          <w:b/>
          <w:szCs w:val="18"/>
        </w:rPr>
        <w:t>Smith v. Public Service Commission</w:t>
      </w:r>
      <w:r w:rsidRPr="008C1FAC">
        <w:rPr>
          <w:rFonts w:ascii="Demos Next Pro" w:hAnsi="Demos Next Pro"/>
          <w:szCs w:val="18"/>
        </w:rPr>
        <w:t xml:space="preserve">, 336 S.W.2d 491 (Mo. 1960). </w:t>
      </w:r>
      <w:proofErr w:type="spellStart"/>
      <w:r w:rsidRPr="008C1FAC">
        <w:rPr>
          <w:rFonts w:ascii="Demos Next Pro" w:hAnsi="Demos Next Pro"/>
          <w:szCs w:val="18"/>
        </w:rPr>
        <w:t>Com</w:t>
      </w:r>
      <w:r w:rsidRPr="008C1FAC">
        <w:rPr>
          <w:rFonts w:ascii="Tahoma" w:hAnsi="Tahoma" w:cs="Tahoma"/>
          <w:szCs w:val="18"/>
        </w:rPr>
        <w:t>�</w:t>
      </w:r>
      <w:r w:rsidRPr="008C1FAC">
        <w:rPr>
          <w:rFonts w:ascii="Demos Next Pro" w:hAnsi="Demos Next Pro"/>
          <w:szCs w:val="18"/>
        </w:rPr>
        <w:t>mission</w:t>
      </w:r>
      <w:proofErr w:type="spellEnd"/>
      <w:r w:rsidRPr="008C1FAC">
        <w:rPr>
          <w:rFonts w:ascii="Demos Next Pro" w:hAnsi="Demos Next Pro"/>
          <w:szCs w:val="18"/>
        </w:rPr>
        <w:t xml:space="preserve"> Rule 12.07 allowing individual party before commission held not to authorize non-lawyer individual to act as attorney for twenty-fiv</w:t>
      </w:r>
      <w:r w:rsidRPr="008C1FAC">
        <w:rPr>
          <w:rFonts w:ascii="Demos Next Pro" w:hAnsi="Demos Next Pro"/>
          <w:szCs w:val="18"/>
        </w:rPr>
        <w:t xml:space="preserve">e other individuals. See also </w:t>
      </w:r>
      <w:r w:rsidRPr="008C1FAC">
        <w:rPr>
          <w:rFonts w:ascii="Demos Next Pro" w:hAnsi="Demos Next Pro"/>
          <w:b/>
          <w:szCs w:val="18"/>
        </w:rPr>
        <w:t>Reed v. Labor and Industrial Relations,</w:t>
      </w:r>
      <w:r w:rsidRPr="008C1FAC">
        <w:rPr>
          <w:rFonts w:ascii="Demos Next Pro" w:hAnsi="Demos Next Pro"/>
          <w:szCs w:val="18"/>
        </w:rPr>
        <w:t xml:space="preserve"> 789 S.W.2d 19 (Mo. banc 1990) and </w:t>
      </w:r>
      <w:r w:rsidRPr="008C1FAC">
        <w:rPr>
          <w:rFonts w:ascii="Demos Next Pro" w:hAnsi="Demos Next Pro"/>
          <w:b/>
          <w:szCs w:val="18"/>
        </w:rPr>
        <w:t>Clark v. Austin</w:t>
      </w:r>
      <w:r w:rsidRPr="008C1FAC">
        <w:rPr>
          <w:rFonts w:ascii="Demos Next Pro" w:hAnsi="Demos Next Pro"/>
          <w:szCs w:val="18"/>
        </w:rPr>
        <w:t>, 340 Mo. 647, 101 S.W.2d 977 (Mo. 1937).</w:t>
      </w:r>
    </w:p>
    <w:p w:rsidR="007922FF" w:rsidRPr="008C1FAC" w:rsidRDefault="007922FF">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jc w:val="both"/>
        <w:rPr>
          <w:rFonts w:ascii="Demos Next Pro" w:eastAsia="CG Times" w:hAnsi="Demos Next Pro" w:cs="CG Times"/>
          <w:i/>
          <w:sz w:val="18"/>
          <w:szCs w:val="18"/>
        </w:rPr>
      </w:pPr>
    </w:p>
    <w:p w:rsidR="007922FF" w:rsidRPr="008C1FAC" w:rsidRDefault="007922FF">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jc w:val="both"/>
        <w:rPr>
          <w:rFonts w:ascii="Demos Next Pro" w:eastAsia="CG Times" w:hAnsi="Demos Next Pro" w:cs="CG Times"/>
          <w:i/>
          <w:sz w:val="18"/>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4240-2.050 Computation of Time</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sets standards for computation of ef</w:t>
      </w:r>
      <w:r w:rsidRPr="008C1FAC">
        <w:rPr>
          <w:rStyle w:val="Normal1"/>
          <w:rFonts w:ascii="Demos Next Pro" w:eastAsia="CG Times" w:hAnsi="Demos Next Pro" w:cs="CG Times"/>
          <w:i/>
          <w:sz w:val="18"/>
          <w:szCs w:val="18"/>
        </w:rPr>
        <w:t>fective dates of any order or time prescribed by the commission when no specific date is set by commission order.</w:t>
      </w:r>
    </w:p>
    <w:p w:rsidR="007922FF" w:rsidRPr="008C1FAC" w:rsidRDefault="00307990">
      <w:pPr>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(1) In computing any period of time prescribed or allowed by the commission, the day of the act, event, or default shall not be included. The </w:t>
      </w:r>
      <w:r w:rsidRPr="008C1FAC">
        <w:rPr>
          <w:rStyle w:val="Normal1"/>
          <w:rFonts w:ascii="Demos Next Pro" w:eastAsia="CG Times" w:hAnsi="Demos Next Pro" w:cs="CG Times"/>
          <w:sz w:val="18"/>
          <w:szCs w:val="18"/>
        </w:rPr>
        <w:t>last day of the period so computed shall be included, unless it is a Saturday, Sunday, or legal holiday, in which case the period runs until the end of the next day which is not a Saturday, Sunday, or legal holiday. This rule does not apply when the commis</w:t>
      </w:r>
      <w:r w:rsidRPr="008C1FAC">
        <w:rPr>
          <w:rStyle w:val="Normal1"/>
          <w:rFonts w:ascii="Demos Next Pro" w:eastAsia="CG Times" w:hAnsi="Demos Next Pro" w:cs="CG Times"/>
          <w:sz w:val="18"/>
          <w:szCs w:val="18"/>
        </w:rPr>
        <w:t>sion establishes a specific date by which an action must occur,</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nor does it operate to extend effective dates which are established by statute.</w:t>
      </w:r>
    </w:p>
    <w:p w:rsidR="007922FF" w:rsidRPr="008C1FAC" w:rsidRDefault="00307990">
      <w:pPr>
        <w:keepLines/>
        <w:spacing w:before="181"/>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(2) </w:t>
      </w:r>
      <w:r w:rsidRPr="008C1FAC">
        <w:rPr>
          <w:rFonts w:ascii="Demos Next Pro" w:eastAsia="CG Times" w:hAnsi="Demos Next Pro" w:cs="CG Times"/>
          <w:sz w:val="18"/>
          <w:szCs w:val="18"/>
        </w:rPr>
        <w:t>Except when the issuance and effective date are the same, in computing the effective date of any order of th</w:t>
      </w:r>
      <w:r w:rsidRPr="008C1FAC">
        <w:rPr>
          <w:rFonts w:ascii="Demos Next Pro" w:eastAsia="CG Times" w:hAnsi="Demos Next Pro" w:cs="CG Times"/>
          <w:sz w:val="18"/>
          <w:szCs w:val="18"/>
        </w:rPr>
        <w:t xml:space="preserve">e commission, the day the order was issued shall not be included, and the order is considered effective at 12:00 a.m. on the effective date designated in the order, whether or not the date is a Saturday, Sunday, or legal holiday. If the effective date and </w:t>
      </w:r>
      <w:r w:rsidRPr="008C1FAC">
        <w:rPr>
          <w:rFonts w:ascii="Demos Next Pro" w:eastAsia="CG Times" w:hAnsi="Demos Next Pro" w:cs="CG Times"/>
          <w:sz w:val="18"/>
          <w:szCs w:val="18"/>
        </w:rPr>
        <w:t>the issuance date are the same, the order shall be effective at the date and time the order is issued by the commission.</w:t>
      </w:r>
    </w:p>
    <w:p w:rsidR="007922FF" w:rsidRPr="008C1FAC" w:rsidRDefault="00307990">
      <w:pPr>
        <w:pStyle w:val="text"/>
        <w:tabs>
          <w:tab w:val="left" w:pos="360"/>
          <w:tab w:val="left" w:pos="720"/>
        </w:tabs>
        <w:rPr>
          <w:rStyle w:val="Normal1"/>
          <w:rFonts w:ascii="Demos Next Pro" w:eastAsia="CG Times" w:hAnsi="Demos Next Pro" w:cs="CG Times"/>
          <w:sz w:val="18"/>
          <w:szCs w:val="18"/>
        </w:rPr>
      </w:pPr>
      <w:r w:rsidRPr="008C1FAC">
        <w:rPr>
          <w:rFonts w:ascii="Demos Next Pro" w:hAnsi="Demos Next Pro"/>
          <w:szCs w:val="18"/>
        </w:rPr>
        <w:t>(3) When an act is required or allowed to be done by order or rule of the commission at or within a specified time, the commission may—</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Order the period enlarged before the expiration of the period originally prescribed or</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as extended by a previous order; or</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(B) </w:t>
      </w:r>
      <w:r w:rsidRPr="008C1FAC">
        <w:rPr>
          <w:rFonts w:ascii="Demos Next Pro" w:eastAsia="CG Times" w:hAnsi="Demos Next Pro" w:cs="CG Times"/>
          <w:sz w:val="18"/>
          <w:szCs w:val="18"/>
        </w:rPr>
        <w:t>After the expiration of the specified period, permit the act to be done where the failure to act was the result of excusable neglect or for other good cause shown.</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240-2.050. Origi</w:t>
      </w:r>
      <w:r w:rsidRPr="008C1FAC">
        <w:rPr>
          <w:rStyle w:val="Normal1"/>
          <w:rFonts w:ascii="Demos Next Pro" w:eastAsia="CG Times" w:hAnsi="Demos Next Pro" w:cs="CG Times"/>
          <w:i/>
          <w:sz w:val="18"/>
          <w:szCs w:val="18"/>
        </w:rPr>
        <w:t>nal rule filed Dec. 19, 1975, effective Dec. 29, 1975. Amended: Filed Nov. 7, 1984, effective June 15, 1985. Rescinded and readopted: Filed March 10, 1995, effective Nov. 30, 1995. Rescinded and readopted: Filed Aug. 24, 1999, effective April 30, 2000. Ame</w:t>
      </w:r>
      <w:r w:rsidRPr="008C1FAC">
        <w:rPr>
          <w:rStyle w:val="Normal1"/>
          <w:rFonts w:ascii="Demos Next Pro" w:eastAsia="CG Times" w:hAnsi="Demos Next Pro" w:cs="CG Times"/>
          <w:i/>
          <w:sz w:val="18"/>
          <w:szCs w:val="18"/>
        </w:rPr>
        <w:t>nded: Filed March 2, 2011, effective Oct. 30, 2011. Moved to 20 CSR 4240-2.050, effective Aug. 28, 2019.</w:t>
      </w:r>
    </w:p>
    <w:p w:rsidR="007922FF" w:rsidRPr="004A75AA" w:rsidRDefault="00307990">
      <w:pPr>
        <w:pStyle w:val="auth"/>
        <w:rPr>
          <w:rFonts w:ascii="Demos Next Pro" w:hAnsi="Demos Next Pro"/>
          <w:sz w:val="14"/>
          <w:szCs w:val="14"/>
        </w:rPr>
      </w:pPr>
      <w:r w:rsidRPr="004A75AA">
        <w:rPr>
          <w:rFonts w:ascii="Demos Next Pro" w:hAnsi="Demos Next Pro"/>
          <w:sz w:val="14"/>
          <w:szCs w:val="14"/>
        </w:rPr>
        <w:t xml:space="preserve">*Original authority: 386.410, </w:t>
      </w:r>
      <w:proofErr w:type="spellStart"/>
      <w:r w:rsidRPr="004A75AA">
        <w:rPr>
          <w:rFonts w:ascii="Demos Next Pro" w:hAnsi="Demos Next Pro"/>
          <w:sz w:val="14"/>
          <w:szCs w:val="14"/>
        </w:rPr>
        <w:t>RSMo</w:t>
      </w:r>
      <w:proofErr w:type="spellEnd"/>
      <w:r w:rsidRPr="004A75AA">
        <w:rPr>
          <w:rFonts w:ascii="Demos Next Pro" w:hAnsi="Demos Next Pro"/>
          <w:sz w:val="14"/>
          <w:szCs w:val="14"/>
        </w:rPr>
        <w:t xml:space="preserve"> 1939, amended 1947, 1977, 1996.</w:t>
      </w:r>
    </w:p>
    <w:p w:rsidR="007922FF" w:rsidRPr="008C1FAC" w:rsidRDefault="00307990">
      <w:pPr>
        <w:pStyle w:val="text"/>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b/>
          <w:szCs w:val="18"/>
        </w:rPr>
      </w:pPr>
      <w:r w:rsidRPr="008C1FAC">
        <w:rPr>
          <w:rFonts w:ascii="Demos Next Pro" w:hAnsi="Demos Next Pro"/>
          <w:b/>
          <w:i/>
          <w:szCs w:val="18"/>
        </w:rPr>
        <w:t>State ex rel. Alton R. Co. v. Public Service Commission</w:t>
      </w:r>
      <w:r w:rsidRPr="008C1FAC">
        <w:rPr>
          <w:rFonts w:ascii="Demos Next Pro" w:hAnsi="Demos Next Pro"/>
          <w:i/>
          <w:szCs w:val="18"/>
        </w:rPr>
        <w:t>, 536 S.W.2d 766 (Mo. 1941). The effective date of an order is at the beginning of that date, rather than at its close.</w:t>
      </w:r>
    </w:p>
    <w:p w:rsidR="007922FF" w:rsidRPr="008C1FAC" w:rsidRDefault="007922FF">
      <w:pPr>
        <w:keepLines/>
        <w:jc w:val="both"/>
        <w:rPr>
          <w:rStyle w:val="Normal1"/>
          <w:rFonts w:ascii="Demos Next Pro" w:eastAsia="CG Times" w:hAnsi="Demos Next Pro" w:cs="CG Times"/>
          <w:b/>
          <w:sz w:val="18"/>
          <w:szCs w:val="18"/>
        </w:rPr>
      </w:pPr>
    </w:p>
    <w:p w:rsidR="007922FF" w:rsidRPr="008C1FAC" w:rsidRDefault="007922FF">
      <w:pPr>
        <w:keepLines/>
        <w:jc w:val="both"/>
        <w:rPr>
          <w:rStyle w:val="Normal1"/>
          <w:rFonts w:ascii="Demos Next Pro" w:eastAsia="CG Times" w:hAnsi="Demos Next Pro" w:cs="CG Times"/>
          <w:b/>
          <w:sz w:val="18"/>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4240-2.060 Applications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 xml:space="preserve">PURPOSE: Applications to the commission requesting relief under statutory or other authority must meet </w:t>
      </w:r>
      <w:r w:rsidRPr="008C1FAC">
        <w:rPr>
          <w:rStyle w:val="Normal1"/>
          <w:rFonts w:ascii="Demos Next Pro" w:eastAsia="CG Times" w:hAnsi="Demos Next Pro" w:cs="CG Times"/>
          <w:i/>
          <w:sz w:val="18"/>
          <w:szCs w:val="18"/>
        </w:rPr>
        <w:t>the requirements set forth in this rule.</w:t>
      </w:r>
    </w:p>
    <w:p w:rsidR="007922FF" w:rsidRPr="008C1FAC" w:rsidRDefault="00307990">
      <w:pPr>
        <w:keepLine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(1) All applications shall comply with the requirements of these rules and shall include the following information:</w:t>
      </w:r>
    </w:p>
    <w:p w:rsidR="007922FF" w:rsidRPr="008C1FAC" w:rsidRDefault="00307990">
      <w:pPr>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(A) The legal name of each applicant, a brief description of the legal organization of each applica</w:t>
      </w:r>
      <w:r w:rsidRPr="008C1FAC">
        <w:rPr>
          <w:rFonts w:ascii="Demos Next Pro" w:eastAsia="CG Times" w:hAnsi="Demos Next Pro" w:cs="CG Times"/>
          <w:sz w:val="18"/>
          <w:szCs w:val="18"/>
        </w:rPr>
        <w:t>nt, whether a Missouri corporation, foreign corporation, partnership, proprietorship, or other business organization, the street and mailing address of the principal office or place of business of each applicant and each applicant’s electronic mail address</w:t>
      </w:r>
      <w:r w:rsidRPr="008C1FAC">
        <w:rPr>
          <w:rFonts w:ascii="Demos Next Pro" w:eastAsia="CG Times" w:hAnsi="Demos Next Pro" w:cs="CG Times"/>
          <w:sz w:val="18"/>
          <w:szCs w:val="18"/>
        </w:rPr>
        <w:t>, fax number and telephone number, if any;</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 If any applicant is a Missouri corporation, a Certificate of Good Standing from the secretary of state;</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(C) If any applicant is a foreign corporation, a certificate from the secretary of state that it is autho</w:t>
      </w:r>
      <w:r w:rsidRPr="008C1FAC">
        <w:rPr>
          <w:rFonts w:ascii="Demos Next Pro" w:eastAsia="CG Times" w:hAnsi="Demos Next Pro" w:cs="CG Times"/>
          <w:sz w:val="18"/>
          <w:szCs w:val="18"/>
        </w:rPr>
        <w:t>rized to do business in Missouri;</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(D) If any applicant is a partnership, a copy of the partnership agreement;   </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(E) If any applicant does business under a fictitious name, a copy of the registration of the fictitious name with the secretary of state;</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(F) </w:t>
      </w:r>
      <w:r w:rsidRPr="008C1FAC">
        <w:rPr>
          <w:rFonts w:ascii="Demos Next Pro" w:eastAsia="CG Times" w:hAnsi="Demos Next Pro" w:cs="CG Times"/>
          <w:sz w:val="18"/>
          <w:szCs w:val="18"/>
        </w:rPr>
        <w:t>If any applicant is a political subdivision, a specific reference to the statutory provision and a specific reference to any other authority, if any, under which it operates;</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(G) If any applicant has submitted the applicable information as set forth in sub</w:t>
      </w:r>
      <w:r w:rsidRPr="008C1FAC">
        <w:rPr>
          <w:rFonts w:ascii="Demos Next Pro" w:eastAsia="CG Times" w:hAnsi="Demos Next Pro" w:cs="CG Times"/>
          <w:sz w:val="18"/>
          <w:szCs w:val="18"/>
        </w:rPr>
        <w:t>sections (1)(B)–(F) of this rule in a previous application, the same may be incorporated by reference to the case number in which the information was furnished, so long as such applicable information is current and correct;</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(H) A brief statement of the cha</w:t>
      </w:r>
      <w:r w:rsidRPr="008C1FAC">
        <w:rPr>
          <w:rFonts w:ascii="Demos Next Pro" w:eastAsia="CG Times" w:hAnsi="Demos Next Pro" w:cs="CG Times"/>
          <w:sz w:val="18"/>
          <w:szCs w:val="18"/>
        </w:rPr>
        <w:t>racter of business performed by each applicant;</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(I) Name, title, address, and telephone number of the person to whom correspondence, communications, and orders and decision of the commission are to be sent, if other than to the applicant’s legal counsel;</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w:t>
      </w:r>
      <w:r w:rsidRPr="008C1FAC">
        <w:rPr>
          <w:rFonts w:ascii="Demos Next Pro" w:eastAsia="CG Times" w:hAnsi="Demos Next Pro" w:cs="CG Times"/>
          <w:sz w:val="18"/>
          <w:szCs w:val="18"/>
        </w:rPr>
        <w:t>J) If any applicant is an association, other than an incorporated association or other entity created by statute, a list of all of its members;</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(K) A statement indicating whether the applicant has any pending action or final unsatisfied judgments or decisi</w:t>
      </w:r>
      <w:r w:rsidRPr="008C1FAC">
        <w:rPr>
          <w:rFonts w:ascii="Demos Next Pro" w:eastAsia="CG Times" w:hAnsi="Demos Next Pro" w:cs="CG Times"/>
          <w:sz w:val="18"/>
          <w:szCs w:val="18"/>
        </w:rPr>
        <w:t xml:space="preserve">ons against it from any state or federal agency or court which involve customer service or rates, which action, judgment, or decision has occurred within three (3) years of the date of the application; </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(L) A statement that no annual report or assessment f</w:t>
      </w:r>
      <w:r w:rsidRPr="008C1FAC">
        <w:rPr>
          <w:rFonts w:ascii="Demos Next Pro" w:eastAsia="CG Times" w:hAnsi="Demos Next Pro" w:cs="CG Times"/>
          <w:sz w:val="18"/>
          <w:szCs w:val="18"/>
        </w:rPr>
        <w:t>ees are overdue; and</w:t>
      </w:r>
    </w:p>
    <w:p w:rsidR="007922FF" w:rsidRPr="008C1FAC" w:rsidRDefault="00307990">
      <w:pPr>
        <w:keepLine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(M) All applications shall be subscribed and verified by affidavit under oath by one (1) of the following methods: if an individual, by that individual; if a partnership, by an authorized member of the partnership; if a corporation, by</w:t>
      </w:r>
      <w:r w:rsidRPr="008C1FAC">
        <w:rPr>
          <w:rFonts w:ascii="Demos Next Pro" w:eastAsia="CG Times" w:hAnsi="Demos Next Pro" w:cs="CG Times"/>
          <w:sz w:val="18"/>
          <w:szCs w:val="18"/>
        </w:rPr>
        <w:t xml:space="preserve"> an authorized officer of the corporation; if a municipality or political subdivision, by an authorized officer of the municipality or political subdivision; or by the attorney for the applicant if the application includes or is accompanied by a verified s</w:t>
      </w:r>
      <w:r w:rsidRPr="008C1FAC">
        <w:rPr>
          <w:rFonts w:ascii="Demos Next Pro" w:eastAsia="CG Times" w:hAnsi="Demos Next Pro" w:cs="CG Times"/>
          <w:sz w:val="18"/>
          <w:szCs w:val="18"/>
        </w:rPr>
        <w:t>tatement that the attorney is so authorized.</w:t>
      </w:r>
    </w:p>
    <w:p w:rsidR="007922FF" w:rsidRPr="008C1FAC" w:rsidRDefault="00307990">
      <w:pPr>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 If any of the items required under this rule are unavailable at the time the application is filed, they shall be furnished prior to the granting of the authority sought.</w:t>
      </w:r>
    </w:p>
    <w:p w:rsidR="007922FF" w:rsidRPr="008C1FAC" w:rsidRDefault="00307990">
      <w:pPr>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(3) </w:t>
      </w:r>
      <w:r w:rsidRPr="008C1FAC">
        <w:rPr>
          <w:rFonts w:ascii="Demos Next Pro" w:eastAsia="CG Times" w:hAnsi="Demos Next Pro" w:cs="CG Times"/>
          <w:sz w:val="18"/>
          <w:szCs w:val="18"/>
        </w:rPr>
        <w:t>If the purchaser or any other necessary party to a transaction for which approval is sought under the provisions of 4 CSR 240-3.110, 4 CSR 240-3.115, 4 CSR 240-3.210, 4 CSR 240-3.215, 4 CSR 240-3.310, 4 CSR 240-3.315, 4 CSR 240-3.405, 4 CSR 240-3.410, 4 CS</w:t>
      </w:r>
      <w:r w:rsidRPr="008C1FAC">
        <w:rPr>
          <w:rFonts w:ascii="Demos Next Pro" w:eastAsia="CG Times" w:hAnsi="Demos Next Pro" w:cs="CG Times"/>
          <w:sz w:val="18"/>
          <w:szCs w:val="18"/>
        </w:rPr>
        <w:t>R 240-3.520, 4 CSR 240-3.525, 4 CSR 240-3.605, or 4 CSR 240-3.610 is not subject to the jurisdiction of the commission, but will be subject to the commission’s jurisdiction after the transaction, the purchaser or other necessary party must comply with thes</w:t>
      </w:r>
      <w:r w:rsidRPr="008C1FAC">
        <w:rPr>
          <w:rFonts w:ascii="Demos Next Pro" w:eastAsia="CG Times" w:hAnsi="Demos Next Pro" w:cs="CG Times"/>
          <w:sz w:val="18"/>
          <w:szCs w:val="18"/>
        </w:rPr>
        <w:t>e rules.</w:t>
      </w:r>
    </w:p>
    <w:p w:rsidR="007922FF" w:rsidRPr="008C1FAC" w:rsidRDefault="00307990">
      <w:pPr>
        <w:pStyle w:val="text"/>
        <w:spacing w:before="181"/>
        <w:rPr>
          <w:rFonts w:ascii="Demos Next Pro" w:hAnsi="Demos Next Pro"/>
          <w:szCs w:val="18"/>
        </w:rPr>
      </w:pPr>
      <w:r w:rsidRPr="008C1FAC">
        <w:rPr>
          <w:rFonts w:ascii="Demos Next Pro" w:hAnsi="Demos Next Pro"/>
          <w:szCs w:val="18"/>
        </w:rPr>
        <w:t>(4) In addition to the requirements of section (1), applications for variances or waivers from commission rules and tariff provisions, as well as those statutory provisions which may be waived, shall contain information as follows:</w:t>
      </w:r>
    </w:p>
    <w:p w:rsidR="007922FF" w:rsidRPr="008C1FAC" w:rsidRDefault="00307990">
      <w:pPr>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(A) Specific in</w:t>
      </w:r>
      <w:r w:rsidRPr="008C1FAC">
        <w:rPr>
          <w:rFonts w:ascii="Demos Next Pro" w:eastAsia="CG Times" w:hAnsi="Demos Next Pro" w:cs="CG Times"/>
          <w:sz w:val="18"/>
          <w:szCs w:val="18"/>
        </w:rPr>
        <w:t>dication of the statute, rule, or tariff from which the variance or waiver is sought;</w:t>
      </w:r>
    </w:p>
    <w:p w:rsidR="007922FF" w:rsidRPr="008C1FAC" w:rsidRDefault="00307990">
      <w:pPr>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 The reasons for the proposed variance or waiver and a complete justification setting out the good cause for granting the variance or waiver; and</w:t>
      </w:r>
    </w:p>
    <w:p w:rsidR="007922FF" w:rsidRPr="008C1FAC" w:rsidRDefault="00307990">
      <w:pPr>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(C) The name of any p</w:t>
      </w:r>
      <w:r w:rsidRPr="008C1FAC">
        <w:rPr>
          <w:rFonts w:ascii="Demos Next Pro" w:eastAsia="CG Times" w:hAnsi="Demos Next Pro" w:cs="CG Times"/>
          <w:sz w:val="18"/>
          <w:szCs w:val="18"/>
        </w:rPr>
        <w:t>ublic utility affected by the variance or waiver.</w:t>
      </w:r>
    </w:p>
    <w:p w:rsidR="007922FF" w:rsidRPr="008C1FAC" w:rsidRDefault="00307990">
      <w:pPr>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(5) Except for telecommunications companies and providers of video services or interconnected voice over Internet protocol (</w:t>
      </w:r>
      <w:proofErr w:type="spellStart"/>
      <w:r w:rsidRPr="008C1FAC">
        <w:rPr>
          <w:rFonts w:ascii="Demos Next Pro" w:eastAsia="CG Times" w:hAnsi="Demos Next Pro" w:cs="CG Times"/>
          <w:sz w:val="18"/>
          <w:szCs w:val="18"/>
        </w:rPr>
        <w:t>IVoIP</w:t>
      </w:r>
      <w:proofErr w:type="spellEnd"/>
      <w:r w:rsidRPr="008C1FAC">
        <w:rPr>
          <w:rFonts w:ascii="Demos Next Pro" w:eastAsia="CG Times" w:hAnsi="Demos Next Pro" w:cs="CG Times"/>
          <w:sz w:val="18"/>
          <w:szCs w:val="18"/>
        </w:rPr>
        <w:t xml:space="preserve">) services, a name change may be accomplished by filing the items below with </w:t>
      </w:r>
      <w:r w:rsidRPr="008C1FAC">
        <w:rPr>
          <w:rFonts w:ascii="Demos Next Pro" w:eastAsia="CG Times" w:hAnsi="Demos Next Pro" w:cs="CG Times"/>
          <w:sz w:val="18"/>
          <w:szCs w:val="18"/>
        </w:rPr>
        <w:t xml:space="preserve">a cover letter requesting a change of name. Notwithstanding any other provision of these rules, the items required herein may be filed by a </w:t>
      </w:r>
      <w:proofErr w:type="spellStart"/>
      <w:r w:rsidRPr="008C1FAC">
        <w:rPr>
          <w:rFonts w:ascii="Demos Next Pro" w:eastAsia="CG Times" w:hAnsi="Demos Next Pro" w:cs="CG Times"/>
          <w:sz w:val="18"/>
          <w:szCs w:val="18"/>
        </w:rPr>
        <w:t>nonattorney</w:t>
      </w:r>
      <w:proofErr w:type="spellEnd"/>
      <w:r w:rsidRPr="008C1FAC">
        <w:rPr>
          <w:rFonts w:ascii="Demos Next Pro" w:eastAsia="CG Times" w:hAnsi="Demos Next Pro" w:cs="CG Times"/>
          <w:sz w:val="18"/>
          <w:szCs w:val="18"/>
        </w:rPr>
        <w:t>. Applications for approval of a change of name shall include:</w:t>
      </w:r>
    </w:p>
    <w:p w:rsidR="007922FF" w:rsidRPr="008C1FAC" w:rsidRDefault="00307990">
      <w:pPr>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(A) A statement, clearly setting out both </w:t>
      </w:r>
      <w:r w:rsidRPr="008C1FAC">
        <w:rPr>
          <w:rFonts w:ascii="Demos Next Pro" w:eastAsia="CG Times" w:hAnsi="Demos Next Pro" w:cs="CG Times"/>
          <w:sz w:val="18"/>
          <w:szCs w:val="18"/>
        </w:rPr>
        <w:t>the old name and the new name;</w:t>
      </w:r>
    </w:p>
    <w:p w:rsidR="007922FF" w:rsidRPr="008C1FAC" w:rsidRDefault="00307990">
      <w:pPr>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 Evidence of registration of the name change with the Missouri secretary of state; and</w:t>
      </w:r>
    </w:p>
    <w:p w:rsidR="007922FF" w:rsidRPr="008C1FAC" w:rsidRDefault="00307990">
      <w:pPr>
        <w:pStyle w:val="m"/>
        <w:rPr>
          <w:rFonts w:ascii="Demos Next Pro" w:hAnsi="Demos Next Pro"/>
          <w:szCs w:val="18"/>
        </w:rPr>
      </w:pPr>
      <w:r w:rsidRPr="008C1FAC">
        <w:rPr>
          <w:rFonts w:ascii="Demos Next Pro" w:hAnsi="Demos Next Pro"/>
          <w:szCs w:val="18"/>
        </w:rPr>
        <w:t xml:space="preserve">(C) Either an adoption notice and revised tariff title sheet with an effective date which is not fewer than thirty (30) days after the </w:t>
      </w:r>
      <w:r w:rsidRPr="008C1FAC">
        <w:rPr>
          <w:rFonts w:ascii="Demos Next Pro" w:hAnsi="Demos Next Pro"/>
          <w:szCs w:val="18"/>
        </w:rPr>
        <w:t>filing date of the application, or revised tariff sheets with an effective date which is not fewer than thirty (30) days after the filing date of the application.</w:t>
      </w:r>
    </w:p>
    <w:p w:rsidR="007922FF" w:rsidRPr="008C1FAC" w:rsidRDefault="00307990">
      <w:pPr>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(6) In addition to the general requirements set forth above, the requirements found in Chapte</w:t>
      </w:r>
      <w:r w:rsidRPr="008C1FAC">
        <w:rPr>
          <w:rFonts w:ascii="Demos Next Pro" w:eastAsia="CG Times" w:hAnsi="Demos Next Pro" w:cs="CG Times"/>
          <w:sz w:val="18"/>
          <w:szCs w:val="18"/>
        </w:rPr>
        <w:t>r 3 of the commission’s rules pertaining to the filing of various types of applications must also be met.</w:t>
      </w:r>
    </w:p>
    <w:p w:rsidR="007922FF" w:rsidRPr="008C1FAC" w:rsidRDefault="00307990">
      <w:pPr>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sections 386.250 and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240-2.060. Original rule filed Dec. 19, 1975, effective Dec. </w:t>
      </w:r>
      <w:r w:rsidRPr="008C1FAC">
        <w:rPr>
          <w:rStyle w:val="Normal1"/>
          <w:rFonts w:ascii="Demos Next Pro" w:eastAsia="CG Times" w:hAnsi="Demos Next Pro" w:cs="CG Times"/>
          <w:i/>
          <w:sz w:val="18"/>
          <w:szCs w:val="18"/>
        </w:rPr>
        <w:t>29, 1975. Amended: Filed Nov. 7, 1984, effective June 15, 1985. Amended: Filed Sept. 6, 1985, effective Dec. 15, 1985. Amended: Filed Feb. 3, 1987, effective May 1, 1987. Amended: Filed May 11, 1988, effective Aug. 11, 1988. Amended: Filed Feb. 5, 1993, ef</w:t>
      </w:r>
      <w:r w:rsidRPr="008C1FAC">
        <w:rPr>
          <w:rStyle w:val="Normal1"/>
          <w:rFonts w:ascii="Demos Next Pro" w:eastAsia="CG Times" w:hAnsi="Demos Next Pro" w:cs="CG Times"/>
          <w:i/>
          <w:sz w:val="18"/>
          <w:szCs w:val="18"/>
        </w:rPr>
        <w:t>fective Oct. 10, 1993. Rescinded and readopted: Filed March 10, 1995, effective Nov. 30, 1995. Rescinded and readopted: Filed Aug. 24, 1999, effective April 30, 2000. Amended: Filed Aug. 16, 2002, effective April 30, 2003. Amended: Filed March 2, 2011, eff</w:t>
      </w:r>
      <w:r w:rsidRPr="008C1FAC">
        <w:rPr>
          <w:rStyle w:val="Normal1"/>
          <w:rFonts w:ascii="Demos Next Pro" w:eastAsia="CG Times" w:hAnsi="Demos Next Pro" w:cs="CG Times"/>
          <w:i/>
          <w:sz w:val="18"/>
          <w:szCs w:val="18"/>
        </w:rPr>
        <w:t>ective Oct. 30, 2011. Moved to 20 CSR 4240-2.060, effective Aug. 28, 2019.</w:t>
      </w:r>
    </w:p>
    <w:p w:rsidR="007922FF" w:rsidRPr="004A75AA" w:rsidRDefault="00307990">
      <w:pPr>
        <w:pStyle w:val="auth"/>
        <w:rPr>
          <w:rFonts w:ascii="Demos Next Pro" w:hAnsi="Demos Next Pro"/>
          <w:sz w:val="14"/>
          <w:szCs w:val="14"/>
        </w:rPr>
      </w:pPr>
      <w:r w:rsidRPr="004A75AA">
        <w:rPr>
          <w:rFonts w:ascii="Demos Next Pro" w:hAnsi="Demos Next Pro"/>
          <w:sz w:val="14"/>
          <w:szCs w:val="14"/>
        </w:rPr>
        <w:t xml:space="preserve">*Original authority: 386.250, </w:t>
      </w:r>
      <w:proofErr w:type="spellStart"/>
      <w:r w:rsidRPr="004A75AA">
        <w:rPr>
          <w:rFonts w:ascii="Demos Next Pro" w:hAnsi="Demos Next Pro"/>
          <w:sz w:val="14"/>
          <w:szCs w:val="14"/>
        </w:rPr>
        <w:t>RSMo</w:t>
      </w:r>
      <w:proofErr w:type="spellEnd"/>
      <w:r w:rsidRPr="004A75AA">
        <w:rPr>
          <w:rFonts w:ascii="Demos Next Pro" w:hAnsi="Demos Next Pro"/>
          <w:sz w:val="14"/>
          <w:szCs w:val="14"/>
        </w:rPr>
        <w:t xml:space="preserve"> 1939, amended 1963, 1967, 1977, 1980, 1987, 1988, 1991, 1993, 1995, 1996 </w:t>
      </w:r>
      <w:proofErr w:type="gramStart"/>
      <w:r w:rsidRPr="004A75AA">
        <w:rPr>
          <w:rFonts w:ascii="Demos Next Pro" w:hAnsi="Demos Next Pro"/>
          <w:sz w:val="14"/>
          <w:szCs w:val="14"/>
        </w:rPr>
        <w:t>and  386.410</w:t>
      </w:r>
      <w:proofErr w:type="gramEnd"/>
      <w:r w:rsidRPr="004A75AA">
        <w:rPr>
          <w:rFonts w:ascii="Demos Next Pro" w:hAnsi="Demos Next Pro"/>
          <w:sz w:val="14"/>
          <w:szCs w:val="14"/>
        </w:rPr>
        <w:t xml:space="preserve">, </w:t>
      </w:r>
      <w:proofErr w:type="spellStart"/>
      <w:r w:rsidRPr="004A75AA">
        <w:rPr>
          <w:rFonts w:ascii="Demos Next Pro" w:hAnsi="Demos Next Pro"/>
          <w:sz w:val="14"/>
          <w:szCs w:val="14"/>
        </w:rPr>
        <w:t>RSMo</w:t>
      </w:r>
      <w:proofErr w:type="spellEnd"/>
      <w:r w:rsidRPr="004A75AA">
        <w:rPr>
          <w:rFonts w:ascii="Demos Next Pro" w:hAnsi="Demos Next Pro"/>
          <w:sz w:val="14"/>
          <w:szCs w:val="14"/>
        </w:rPr>
        <w:t xml:space="preserve"> 1939, amended 1947, 1977, 1996.</w:t>
      </w:r>
    </w:p>
    <w:p w:rsidR="007922FF" w:rsidRPr="008C1FAC" w:rsidRDefault="00307990">
      <w:pPr>
        <w:pStyle w:val="text"/>
        <w:rPr>
          <w:rFonts w:ascii="Demos Next Pro" w:hAnsi="Demos Next Pro"/>
          <w:i/>
          <w:szCs w:val="18"/>
        </w:rPr>
      </w:pPr>
      <w:r w:rsidRPr="008C1FAC">
        <w:rPr>
          <w:rFonts w:ascii="Demos Next Pro" w:hAnsi="Demos Next Pro"/>
          <w:b/>
          <w:i/>
          <w:szCs w:val="18"/>
        </w:rPr>
        <w:t>State ex rel. Kansas C</w:t>
      </w:r>
      <w:r w:rsidRPr="008C1FAC">
        <w:rPr>
          <w:rFonts w:ascii="Demos Next Pro" w:hAnsi="Demos Next Pro"/>
          <w:b/>
          <w:i/>
          <w:szCs w:val="18"/>
        </w:rPr>
        <w:t>ity Transit, Inc. v. Public Service Commission</w:t>
      </w:r>
      <w:r w:rsidRPr="008C1FAC">
        <w:rPr>
          <w:rFonts w:ascii="Demos Next Pro" w:hAnsi="Demos Next Pro"/>
          <w:i/>
          <w:szCs w:val="18"/>
        </w:rPr>
        <w:t>, 406 S.W.2d 5 (Mo. banc 1966). Commission is an administrative body of powers limited to those expressly granted by statute or necessary or proper to effectuate statutory purpose. Commission’s authority to reg</w:t>
      </w:r>
      <w:r w:rsidRPr="008C1FAC">
        <w:rPr>
          <w:rFonts w:ascii="Demos Next Pro" w:hAnsi="Demos Next Pro"/>
          <w:i/>
          <w:szCs w:val="18"/>
        </w:rPr>
        <w:t>ulate does not include right to dictate manner in which company conducts its business.</w:t>
      </w:r>
    </w:p>
    <w:p w:rsidR="007922FF" w:rsidRPr="008C1FAC" w:rsidRDefault="007922FF">
      <w:pPr>
        <w:keepLines/>
        <w:jc w:val="both"/>
        <w:rPr>
          <w:rStyle w:val="Normal1"/>
          <w:rFonts w:ascii="Demos Next Pro" w:eastAsia="CG Times" w:hAnsi="Demos Next Pro" w:cs="CG Times"/>
          <w:b/>
          <w:sz w:val="18"/>
          <w:szCs w:val="18"/>
        </w:rPr>
      </w:pPr>
    </w:p>
    <w:p w:rsidR="007922FF" w:rsidRPr="008C1FAC" w:rsidRDefault="007922FF">
      <w:pPr>
        <w:keepLines/>
        <w:jc w:val="both"/>
        <w:rPr>
          <w:rStyle w:val="Normal1"/>
          <w:rFonts w:ascii="Demos Next Pro" w:eastAsia="CG Times" w:hAnsi="Demos Next Pro" w:cs="CG Times"/>
          <w:b/>
          <w:sz w:val="18"/>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4240-2.065 Tariff Filings Which Create Cases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establishes when a case shall be opened for a tariff.</w:t>
      </w:r>
    </w:p>
    <w:p w:rsidR="007922FF" w:rsidRPr="008C1FAC" w:rsidRDefault="00307990">
      <w:pPr>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(1) A general rate increase request is one</w:t>
      </w:r>
      <w:r w:rsidRPr="008C1FAC">
        <w:rPr>
          <w:rFonts w:ascii="Demos Next Pro" w:eastAsia="CG Times" w:hAnsi="Demos Next Pro" w:cs="CG Times"/>
          <w:sz w:val="18"/>
          <w:szCs w:val="18"/>
        </w:rPr>
        <w:t xml:space="preserve"> where the company or utility files for an overall increase in revenues through a company-wide increase in rates for the utility service it provides, but shall not include requests for changes in rates made pursuant to an adjustment clause or other similar</w:t>
      </w:r>
      <w:r w:rsidRPr="008C1FAC">
        <w:rPr>
          <w:rFonts w:ascii="Demos Next Pro" w:eastAsia="CG Times" w:hAnsi="Demos Next Pro" w:cs="CG Times"/>
          <w:sz w:val="18"/>
          <w:szCs w:val="18"/>
        </w:rPr>
        <w:t xml:space="preserve"> provisions contained in a utility’s tariffs. When a public utility submits a </w:t>
      </w:r>
      <w:proofErr w:type="gramStart"/>
      <w:r w:rsidRPr="008C1FAC">
        <w:rPr>
          <w:rFonts w:ascii="Demos Next Pro" w:eastAsia="CG Times" w:hAnsi="Demos Next Pro" w:cs="CG Times"/>
          <w:sz w:val="18"/>
          <w:szCs w:val="18"/>
        </w:rPr>
        <w:t>tariff</w:t>
      </w:r>
      <w:proofErr w:type="gramEnd"/>
      <w:r w:rsidRPr="008C1FAC">
        <w:rPr>
          <w:rFonts w:ascii="Demos Next Pro" w:eastAsia="CG Times" w:hAnsi="Demos Next Pro" w:cs="CG Times"/>
          <w:sz w:val="18"/>
          <w:szCs w:val="18"/>
        </w:rPr>
        <w:t xml:space="preserve"> which constitutes a general rate increase request, the commission shall establish a case file for the tariff. The tariff and all pleadings, orders, briefs, and corresponde</w:t>
      </w:r>
      <w:r w:rsidRPr="008C1FAC">
        <w:rPr>
          <w:rFonts w:ascii="Demos Next Pro" w:eastAsia="CG Times" w:hAnsi="Demos Next Pro" w:cs="CG Times"/>
          <w:sz w:val="18"/>
          <w:szCs w:val="18"/>
        </w:rPr>
        <w:t xml:space="preserve">nce regarding the tariff shall be filed in the case file established for the tariff. The tariff submitted shall </w:t>
      </w:r>
      <w:proofErr w:type="gramStart"/>
      <w:r w:rsidRPr="008C1FAC">
        <w:rPr>
          <w:rFonts w:ascii="Demos Next Pro" w:eastAsia="CG Times" w:hAnsi="Demos Next Pro" w:cs="CG Times"/>
          <w:sz w:val="18"/>
          <w:szCs w:val="18"/>
        </w:rPr>
        <w:t>be in compliance with</w:t>
      </w:r>
      <w:proofErr w:type="gramEnd"/>
      <w:r w:rsidRPr="008C1FAC">
        <w:rPr>
          <w:rFonts w:ascii="Demos Next Pro" w:eastAsia="CG Times" w:hAnsi="Demos Next Pro" w:cs="CG Times"/>
          <w:sz w:val="18"/>
          <w:szCs w:val="18"/>
        </w:rPr>
        <w:t xml:space="preserve"> the provisions of the rules relating to the separate utilities. A tariff filed which proposes a general rate increase requ</w:t>
      </w:r>
      <w:r w:rsidRPr="008C1FAC">
        <w:rPr>
          <w:rFonts w:ascii="Demos Next Pro" w:eastAsia="CG Times" w:hAnsi="Demos Next Pro" w:cs="CG Times"/>
          <w:sz w:val="18"/>
          <w:szCs w:val="18"/>
        </w:rPr>
        <w:t>est shall also comply with the minimum filing requirements of these rules for general rate increase requests. Any public utility which submits a general rate increase request shall simultaneously submit its direct testimony with the tariff.</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(2) Except when the Commission orders the filing of a tariff, when a public utility submits a tariff for commission approval but requests the tariff become effective in fewer than thirty (30) days, the commission shall establish a case file for the tariff.</w:t>
      </w:r>
      <w:r w:rsidRPr="008C1FAC">
        <w:rPr>
          <w:rFonts w:ascii="Demos Next Pro" w:eastAsia="CG Times" w:hAnsi="Demos Next Pro" w:cs="CG Times"/>
          <w:sz w:val="18"/>
          <w:szCs w:val="18"/>
        </w:rPr>
        <w:t xml:space="preserve"> In addition, the public utility shall file a Motion for Expedited Treatment and comply with the expedited treatment portion of these rules. The tariff and all pleadings, orders, briefs, and correspondence shall be filed in the case file established for th</w:t>
      </w:r>
      <w:r w:rsidRPr="008C1FAC">
        <w:rPr>
          <w:rFonts w:ascii="Demos Next Pro" w:eastAsia="CG Times" w:hAnsi="Demos Next Pro" w:cs="CG Times"/>
          <w:sz w:val="18"/>
          <w:szCs w:val="18"/>
        </w:rPr>
        <w:t>e tariff.</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(3) When a pleading, which objects to a tariff or requests the suspension of a tariff, is filed, the commission shall establish a case file for the tariff and shall file the tariff and pleading in that case file. All subsequent pleadings, orders,</w:t>
      </w:r>
      <w:r w:rsidRPr="008C1FAC">
        <w:rPr>
          <w:rStyle w:val="Normal1"/>
          <w:rFonts w:ascii="Demos Next Pro" w:eastAsia="CG Times" w:hAnsi="Demos Next Pro" w:cs="CG Times"/>
          <w:sz w:val="18"/>
          <w:szCs w:val="18"/>
        </w:rPr>
        <w:t xml:space="preserve"> briefs, and correspondence concerning the tariff shall be filed in the case file established for the tariff. Any pleading to suspend a tariff shall attach a copy of the tariff and include a certificate of service to confirm that the party who submitted th</w:t>
      </w:r>
      <w:r w:rsidRPr="008C1FAC">
        <w:rPr>
          <w:rStyle w:val="Normal1"/>
          <w:rFonts w:ascii="Demos Next Pro" w:eastAsia="CG Times" w:hAnsi="Demos Next Pro" w:cs="CG Times"/>
          <w:sz w:val="18"/>
          <w:szCs w:val="18"/>
        </w:rPr>
        <w:t>e tariff has been served with the pleading.</w:t>
      </w:r>
    </w:p>
    <w:p w:rsidR="007922FF" w:rsidRPr="008C1FAC" w:rsidRDefault="00307990">
      <w:pPr>
        <w:keepLines/>
        <w:spacing w:before="181"/>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(4) </w:t>
      </w:r>
      <w:r w:rsidRPr="008C1FAC">
        <w:rPr>
          <w:rFonts w:ascii="Demos Next Pro" w:eastAsia="CG Times" w:hAnsi="Demos Next Pro" w:cs="CG Times"/>
          <w:sz w:val="18"/>
          <w:szCs w:val="18"/>
        </w:rPr>
        <w:t>A case file shall be established for a tariff filing in which the commission is required by law or requested by the party filing the tariff to specifically approve the tariff.</w:t>
      </w:r>
    </w:p>
    <w:p w:rsidR="007922FF" w:rsidRPr="008C1FAC" w:rsidRDefault="00307990">
      <w:pPr>
        <w:tabs>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(5) A case file will not be esta</w:t>
      </w:r>
      <w:r w:rsidRPr="008C1FAC">
        <w:rPr>
          <w:rFonts w:ascii="Demos Next Pro" w:eastAsia="CG Times" w:hAnsi="Demos Next Pro" w:cs="CG Times"/>
          <w:sz w:val="18"/>
          <w:szCs w:val="18"/>
        </w:rPr>
        <w:t>blished to consider tariff sheets submitted by a regulated utility which do not meet the circumstances of sections (1)</w:t>
      </w:r>
      <w:proofErr w:type="gramStart"/>
      <w:r w:rsidRPr="008C1FAC">
        <w:rPr>
          <w:rFonts w:ascii="Demos Next Pro" w:eastAsia="CG Times" w:hAnsi="Demos Next Pro" w:cs="CG Times"/>
          <w:sz w:val="18"/>
          <w:szCs w:val="18"/>
        </w:rPr>
        <w:t>–(</w:t>
      </w:r>
      <w:proofErr w:type="gramEnd"/>
      <w:r w:rsidRPr="008C1FAC">
        <w:rPr>
          <w:rFonts w:ascii="Demos Next Pro" w:eastAsia="CG Times" w:hAnsi="Demos Next Pro" w:cs="CG Times"/>
          <w:sz w:val="18"/>
          <w:szCs w:val="18"/>
        </w:rPr>
        <w:t>4) of this rule, except that a case file shall be established when tariff sheets are suspended by the commission on its own motion or wh</w:t>
      </w:r>
      <w:r w:rsidRPr="008C1FAC">
        <w:rPr>
          <w:rFonts w:ascii="Demos Next Pro" w:eastAsia="CG Times" w:hAnsi="Demos Next Pro" w:cs="CG Times"/>
          <w:sz w:val="18"/>
          <w:szCs w:val="18"/>
        </w:rPr>
        <w:t>en suspended upon the recommendation of staff.</w:t>
      </w:r>
    </w:p>
    <w:p w:rsidR="007922FF" w:rsidRPr="008C1FAC" w:rsidRDefault="00307990">
      <w:pPr>
        <w:pStyle w:val="text"/>
        <w:keepLines w:val="0"/>
        <w:tabs>
          <w:tab w:val="left" w:pos="360"/>
          <w:tab w:val="left" w:pos="720"/>
        </w:tabs>
        <w:rPr>
          <w:rStyle w:val="Normal1"/>
          <w:rFonts w:ascii="Demos Next Pro" w:eastAsia="CG Times" w:hAnsi="Demos Next Pro" w:cs="CG Times"/>
          <w:sz w:val="18"/>
          <w:szCs w:val="18"/>
        </w:rPr>
      </w:pPr>
      <w:r w:rsidRPr="008C1FAC">
        <w:rPr>
          <w:rFonts w:ascii="Demos Next Pro" w:hAnsi="Demos Next Pro"/>
          <w:szCs w:val="18"/>
        </w:rPr>
        <w:t xml:space="preserve">(6) When a public utility extends the effective date of a tariff, it shall file a letter extending the tariff effective date in the official case file. Notwithstanding any other provision of these rules, this </w:t>
      </w:r>
      <w:r w:rsidRPr="008C1FAC">
        <w:rPr>
          <w:rFonts w:ascii="Demos Next Pro" w:hAnsi="Demos Next Pro"/>
          <w:szCs w:val="18"/>
        </w:rPr>
        <w:t xml:space="preserve">letter may be filed by a </w:t>
      </w:r>
      <w:proofErr w:type="spellStart"/>
      <w:r w:rsidRPr="008C1FAC">
        <w:rPr>
          <w:rFonts w:ascii="Demos Next Pro" w:hAnsi="Demos Next Pro"/>
          <w:szCs w:val="18"/>
        </w:rPr>
        <w:t>nonattorney</w:t>
      </w:r>
      <w:proofErr w:type="spellEnd"/>
      <w:r w:rsidRPr="008C1FAC">
        <w:rPr>
          <w:rFonts w:ascii="Demos Next Pro" w:hAnsi="Demos Next Pro"/>
          <w:szCs w:val="18"/>
        </w:rPr>
        <w:t>.</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240-2.065. Original rule filed March 10, 1995, effective Nov. 30, 1995. Rescinded and readopted: Filed Aug. 24, 1999, effective April 30, 2000. Amended: Filed March 2, 2011, effect</w:t>
      </w:r>
      <w:r w:rsidRPr="008C1FAC">
        <w:rPr>
          <w:rStyle w:val="Normal1"/>
          <w:rFonts w:ascii="Demos Next Pro" w:eastAsia="CG Times" w:hAnsi="Demos Next Pro" w:cs="CG Times"/>
          <w:i/>
          <w:sz w:val="18"/>
          <w:szCs w:val="18"/>
        </w:rPr>
        <w:t>ive Oct. 30, 2011. Moved to 20 CSR 4240-2.065, effective Aug. 28, 2019.</w:t>
      </w:r>
    </w:p>
    <w:p w:rsidR="007922FF" w:rsidRPr="004A75AA" w:rsidRDefault="00307990">
      <w:pPr>
        <w:pStyle w:val="auth"/>
        <w:rPr>
          <w:rFonts w:ascii="Demos Next Pro" w:hAnsi="Demos Next Pro"/>
          <w:sz w:val="14"/>
          <w:szCs w:val="14"/>
        </w:rPr>
      </w:pPr>
      <w:r w:rsidRPr="004A75AA">
        <w:rPr>
          <w:rFonts w:ascii="Demos Next Pro" w:hAnsi="Demos Next Pro"/>
          <w:sz w:val="14"/>
          <w:szCs w:val="14"/>
        </w:rPr>
        <w:t xml:space="preserve">*Original authority: 386.410, </w:t>
      </w:r>
      <w:proofErr w:type="spellStart"/>
      <w:r w:rsidRPr="004A75AA">
        <w:rPr>
          <w:rFonts w:ascii="Demos Next Pro" w:hAnsi="Demos Next Pro"/>
          <w:sz w:val="14"/>
          <w:szCs w:val="14"/>
        </w:rPr>
        <w:t>RSMo</w:t>
      </w:r>
      <w:proofErr w:type="spellEnd"/>
      <w:r w:rsidRPr="004A75AA">
        <w:rPr>
          <w:rFonts w:ascii="Demos Next Pro" w:hAnsi="Demos Next Pro"/>
          <w:sz w:val="14"/>
          <w:szCs w:val="14"/>
        </w:rPr>
        <w:t xml:space="preserve"> 1939, amended 1947, 1977, 1996.</w:t>
      </w:r>
    </w:p>
    <w:p w:rsidR="007922FF" w:rsidRPr="008C1FAC" w:rsidRDefault="007922FF">
      <w:pPr>
        <w:pStyle w:val="oa"/>
        <w:spacing w:before="0"/>
        <w:rPr>
          <w:rFonts w:ascii="Demos Next Pro" w:hAnsi="Demos Next Pro"/>
          <w:sz w:val="18"/>
          <w:szCs w:val="18"/>
        </w:rPr>
      </w:pPr>
    </w:p>
    <w:p w:rsidR="007922FF" w:rsidRPr="008C1FAC" w:rsidRDefault="007922FF">
      <w:pPr>
        <w:pStyle w:val="text"/>
        <w:spacing w:before="0"/>
        <w:rPr>
          <w:rFonts w:ascii="Demos Next Pro" w:hAnsi="Demos Next Pro"/>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4240-2.070 Complaints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establishes the procedures for filing formal and informal complaint</w:t>
      </w:r>
      <w:r w:rsidRPr="008C1FAC">
        <w:rPr>
          <w:rStyle w:val="Normal1"/>
          <w:rFonts w:ascii="Demos Next Pro" w:eastAsia="CG Times" w:hAnsi="Demos Next Pro" w:cs="CG Times"/>
          <w:i/>
          <w:sz w:val="18"/>
          <w:szCs w:val="18"/>
        </w:rPr>
        <w:t>s with the commission.</w:t>
      </w:r>
    </w:p>
    <w:p w:rsidR="007922FF" w:rsidRPr="008C1FAC" w:rsidRDefault="00307990">
      <w:pPr>
        <w:keepLines/>
        <w:spacing w:before="181"/>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(1) </w:t>
      </w:r>
      <w:r w:rsidRPr="008C1FAC">
        <w:rPr>
          <w:rFonts w:ascii="Demos Next Pro" w:eastAsia="CG Times" w:hAnsi="Demos Next Pro" w:cs="CG Times"/>
          <w:sz w:val="18"/>
          <w:szCs w:val="18"/>
        </w:rPr>
        <w:t xml:space="preserve">Any person or public utility who feels aggrieved by an alleged violation of any tariff, statute, rule, order, or decision within the commission’s jurisdiction may file a complaint. A complaint may also be filed by the commission </w:t>
      </w:r>
      <w:r w:rsidRPr="008C1FAC">
        <w:rPr>
          <w:rFonts w:ascii="Demos Next Pro" w:eastAsia="CG Times" w:hAnsi="Demos Next Pro" w:cs="CG Times"/>
          <w:sz w:val="18"/>
          <w:szCs w:val="18"/>
        </w:rPr>
        <w:t xml:space="preserve">on its own motion, the commission staff through the staff counsel, or the </w:t>
      </w:r>
      <w:r w:rsidRPr="008C1FAC">
        <w:rPr>
          <w:rFonts w:ascii="Demos Next Pro" w:eastAsia="CG Times" w:hAnsi="Demos Next Pro" w:cs="CG Times"/>
          <w:caps/>
          <w:sz w:val="18"/>
          <w:szCs w:val="18"/>
        </w:rPr>
        <w:t>o</w:t>
      </w:r>
      <w:r w:rsidRPr="008C1FAC">
        <w:rPr>
          <w:rFonts w:ascii="Demos Next Pro" w:eastAsia="CG Times" w:hAnsi="Demos Next Pro" w:cs="CG Times"/>
          <w:sz w:val="18"/>
          <w:szCs w:val="18"/>
        </w:rPr>
        <w:t xml:space="preserve">ffice of the </w:t>
      </w:r>
      <w:r w:rsidRPr="008C1FAC">
        <w:rPr>
          <w:rFonts w:ascii="Demos Next Pro" w:eastAsia="CG Times" w:hAnsi="Demos Next Pro" w:cs="CG Times"/>
          <w:caps/>
          <w:sz w:val="18"/>
          <w:szCs w:val="18"/>
        </w:rPr>
        <w:t>p</w:t>
      </w:r>
      <w:r w:rsidRPr="008C1FAC">
        <w:rPr>
          <w:rFonts w:ascii="Demos Next Pro" w:eastAsia="CG Times" w:hAnsi="Demos Next Pro" w:cs="CG Times"/>
          <w:sz w:val="18"/>
          <w:szCs w:val="18"/>
        </w:rPr>
        <w:t xml:space="preserve">ublic </w:t>
      </w:r>
      <w:r w:rsidRPr="008C1FAC">
        <w:rPr>
          <w:rFonts w:ascii="Demos Next Pro" w:eastAsia="CG Times" w:hAnsi="Demos Next Pro" w:cs="CG Times"/>
          <w:caps/>
          <w:sz w:val="18"/>
          <w:szCs w:val="18"/>
        </w:rPr>
        <w:t>c</w:t>
      </w:r>
      <w:r w:rsidRPr="008C1FAC">
        <w:rPr>
          <w:rFonts w:ascii="Demos Next Pro" w:eastAsia="CG Times" w:hAnsi="Demos Next Pro" w:cs="CG Times"/>
          <w:sz w:val="18"/>
          <w:szCs w:val="18"/>
        </w:rPr>
        <w:t>ounsel.</w:t>
      </w:r>
    </w:p>
    <w:p w:rsidR="007922FF" w:rsidRPr="008C1FAC" w:rsidRDefault="00307990">
      <w:pPr>
        <w:pStyle w:val="text"/>
        <w:keepNext/>
        <w:keepLines w:val="0"/>
        <w:rPr>
          <w:rStyle w:val="Normal1"/>
          <w:rFonts w:ascii="Demos Next Pro" w:eastAsia="CG Times" w:hAnsi="Demos Next Pro" w:cs="CG Times"/>
          <w:sz w:val="18"/>
          <w:szCs w:val="18"/>
        </w:rPr>
      </w:pPr>
      <w:r w:rsidRPr="008C1FAC">
        <w:rPr>
          <w:rFonts w:ascii="Demos Next Pro" w:hAnsi="Demos Next Pro"/>
          <w:szCs w:val="18"/>
        </w:rPr>
        <w:t xml:space="preserve">(2) A person who feels aggrieved by an alleged violation of any tariff, statute, rule, order, or decision within the commission’s jurisdiction may file </w:t>
      </w:r>
      <w:r w:rsidRPr="008C1FAC">
        <w:rPr>
          <w:rFonts w:ascii="Demos Next Pro" w:hAnsi="Demos Next Pro"/>
          <w:szCs w:val="18"/>
        </w:rPr>
        <w:t>an informal complaint with the commission’s consumer services department or file either a formal complaint or small formal complaint with the commission. Filing an informal complaint is not a prerequisite to filing a formal or small formal complaint; howev</w:t>
      </w:r>
      <w:r w:rsidRPr="008C1FAC">
        <w:rPr>
          <w:rFonts w:ascii="Demos Next Pro" w:hAnsi="Demos Next Pro"/>
          <w:szCs w:val="18"/>
        </w:rPr>
        <w:t xml:space="preserve">er, the presiding officer may direct that a </w:t>
      </w:r>
      <w:r w:rsidRPr="008C1FAC">
        <w:rPr>
          <w:rFonts w:ascii="Demos Next Pro" w:hAnsi="Demos Next Pro"/>
          <w:i/>
          <w:szCs w:val="18"/>
        </w:rPr>
        <w:t>pro se</w:t>
      </w:r>
      <w:r w:rsidRPr="008C1FAC">
        <w:rPr>
          <w:rFonts w:ascii="Demos Next Pro" w:hAnsi="Demos Next Pro"/>
          <w:szCs w:val="18"/>
        </w:rPr>
        <w:t xml:space="preserve"> complainant be required to go through the informal complaint procedure before the formal complaint will be heard by the commission. If an allegedly aggrieved person initially files an informal complaint an</w:t>
      </w:r>
      <w:r w:rsidRPr="008C1FAC">
        <w:rPr>
          <w:rFonts w:ascii="Demos Next Pro" w:hAnsi="Demos Next Pro"/>
          <w:szCs w:val="18"/>
        </w:rPr>
        <w:t>d is not satisfied with the outcome, such person may also file a formal or small formal complaint.</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(3) Informal Complaints. The protections and processes of an informal complaint regarding service or billing practices are set out in 4 CSR 240-13. To file a</w:t>
      </w:r>
      <w:r w:rsidRPr="008C1FAC">
        <w:rPr>
          <w:rFonts w:ascii="Demos Next Pro" w:hAnsi="Demos Next Pro"/>
          <w:szCs w:val="18"/>
        </w:rPr>
        <w:t>n informal complaint, the complainant shall state, either in writing, by telephone (consumer services hotline 1-800-392-4211 or Relay Missouri at 711), or in person at the commission’s offices—</w:t>
      </w:r>
    </w:p>
    <w:p w:rsidR="007922FF" w:rsidRPr="008C1FAC" w:rsidRDefault="00307990">
      <w:pPr>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The name, street address, and telephone number of each com</w:t>
      </w:r>
      <w:r w:rsidRPr="008C1FAC">
        <w:rPr>
          <w:rStyle w:val="Normal1"/>
          <w:rFonts w:ascii="Demos Next Pro" w:eastAsia="CG Times" w:hAnsi="Demos Next Pro" w:cs="CG Times"/>
          <w:sz w:val="18"/>
          <w:szCs w:val="18"/>
        </w:rPr>
        <w:t>plainant and, if one (1) person asserts authority to act on behalf of the others, the source of that authority;</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The address where the utility service was rendered;</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(C) The name and address of the party against whom the complaint is filed;</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(D) The nature of the complaint and the complainant’s interest therein;</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(E) The relief requested; and</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(F) The measures taken by the complainant to resolve the complaint.</w:t>
      </w:r>
    </w:p>
    <w:p w:rsidR="007922FF" w:rsidRPr="008C1FAC" w:rsidRDefault="00307990">
      <w:pPr>
        <w:pStyle w:val="text"/>
        <w:keepLines w:val="0"/>
        <w:tabs>
          <w:tab w:val="left" w:pos="360"/>
          <w:tab w:val="left" w:pos="720"/>
        </w:tabs>
        <w:rPr>
          <w:rFonts w:ascii="Demos Next Pro" w:hAnsi="Demos Next Pro"/>
          <w:szCs w:val="18"/>
        </w:rPr>
      </w:pPr>
      <w:r w:rsidRPr="008C1FAC">
        <w:rPr>
          <w:rFonts w:ascii="Demos Next Pro" w:hAnsi="Demos Next Pro"/>
          <w:w w:val="98"/>
          <w:szCs w:val="18"/>
        </w:rPr>
        <w:t>(4) Formal Complaints. A formal complaint may be made by petition or complaint in writ</w:t>
      </w:r>
      <w:r w:rsidRPr="008C1FAC">
        <w:rPr>
          <w:rFonts w:ascii="Demos Next Pro" w:hAnsi="Demos Next Pro"/>
          <w:w w:val="98"/>
          <w:szCs w:val="18"/>
        </w:rPr>
        <w:t>ing, setting forth any act or thing done or omitted to be done by any person, corporation, or public utility, including any rule or charge established or fixed by or for any per</w:t>
      </w:r>
      <w:r w:rsidRPr="008C1FAC">
        <w:rPr>
          <w:rFonts w:ascii="Demos Next Pro" w:hAnsi="Demos Next Pro"/>
          <w:szCs w:val="18"/>
        </w:rPr>
        <w:t>son, corporation, or public utility, in violation or claimed to be in violation</w:t>
      </w:r>
      <w:r w:rsidRPr="008C1FAC">
        <w:rPr>
          <w:rFonts w:ascii="Demos Next Pro" w:hAnsi="Demos Next Pro"/>
          <w:szCs w:val="18"/>
        </w:rPr>
        <w:t xml:space="preserve"> of any provision of law or of any rule or order or decision of the commission. The formal complaint shall contain the following information:</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(A) The name and street address of each complainant and, if different, the address where the subject utility servi</w:t>
      </w:r>
      <w:r w:rsidRPr="008C1FAC">
        <w:rPr>
          <w:rFonts w:ascii="Demos Next Pro" w:hAnsi="Demos Next Pro"/>
          <w:szCs w:val="18"/>
        </w:rPr>
        <w:t>ce was rendered;</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(B) The signature, telephone number, facsimile number, and email address of each complainant or their legal representative, where applicable;</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(C) The name and address of the person, corporation, or public utility against whom the complaint</w:t>
      </w:r>
      <w:r w:rsidRPr="008C1FAC">
        <w:rPr>
          <w:rFonts w:ascii="Demos Next Pro" w:hAnsi="Demos Next Pro"/>
          <w:szCs w:val="18"/>
        </w:rPr>
        <w:t xml:space="preserve"> is being filed;</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(D) The nature of the complaint and the complainant’s interest in the complaint, in a clear and concise manner;</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(E) The relief requested;</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(F) A statement as to whether the complainant has directly contacted the person, corporation, or public utility about which complaint is being made;</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(G) The jurisdiction of the commission over the subject matter of the complaint; and</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(H) If the complainant</w:t>
      </w:r>
      <w:r w:rsidRPr="008C1FAC">
        <w:rPr>
          <w:rFonts w:ascii="Demos Next Pro" w:hAnsi="Demos Next Pro"/>
          <w:szCs w:val="18"/>
        </w:rPr>
        <w:t xml:space="preserve"> is an association, other than an incorporated association or other entity created by statute, a list of all its members.</w:t>
      </w:r>
    </w:p>
    <w:p w:rsidR="007922FF" w:rsidRPr="008C1FAC" w:rsidRDefault="00307990">
      <w:pPr>
        <w:pStyle w:val="text"/>
        <w:keepLines w:val="0"/>
        <w:tabs>
          <w:tab w:val="left" w:pos="360"/>
          <w:tab w:val="left" w:pos="720"/>
        </w:tabs>
        <w:spacing w:before="180"/>
        <w:rPr>
          <w:rFonts w:ascii="Demos Next Pro" w:hAnsi="Demos Next Pro"/>
          <w:szCs w:val="18"/>
        </w:rPr>
      </w:pPr>
      <w:r w:rsidRPr="008C1FAC">
        <w:rPr>
          <w:rFonts w:ascii="Demos Next Pro" w:hAnsi="Demos Next Pro"/>
          <w:szCs w:val="18"/>
        </w:rPr>
        <w:t xml:space="preserve">(5) No complaint shall be entertained by the commission, except upon its own motion, as to the reasonableness of any rates or charges </w:t>
      </w:r>
      <w:r w:rsidRPr="008C1FAC">
        <w:rPr>
          <w:rFonts w:ascii="Demos Next Pro" w:hAnsi="Demos Next Pro"/>
          <w:szCs w:val="18"/>
        </w:rPr>
        <w:t>of any public utility unless the complaint is signed by the public counsel, the mayor or the president or chairman of the board of aldermen or a majority of the council or other legislative body of any town, village, county, or other political subdivision,</w:t>
      </w:r>
      <w:r w:rsidRPr="008C1FAC">
        <w:rPr>
          <w:rFonts w:ascii="Demos Next Pro" w:hAnsi="Demos Next Pro"/>
          <w:szCs w:val="18"/>
        </w:rPr>
        <w:t xml:space="preserve"> within which the alleged violation occurred, or not fewer than twenty-five (25) consumers or purchasers or prospective consumers or purchasers of public utility gas, electricity, water, sewer, or telephone service as provided by law. Any public utility ha</w:t>
      </w:r>
      <w:r w:rsidRPr="008C1FAC">
        <w:rPr>
          <w:rFonts w:ascii="Demos Next Pro" w:hAnsi="Demos Next Pro"/>
          <w:szCs w:val="18"/>
        </w:rPr>
        <w:t>s the right to file a formal complaint on any of the grounds upon which complaints are allowed to be filed by other persons and the same procedure shall be followed as in other cases.</w:t>
      </w:r>
    </w:p>
    <w:p w:rsidR="007922FF" w:rsidRPr="008C1FAC" w:rsidRDefault="00307990">
      <w:pPr>
        <w:pStyle w:val="text"/>
        <w:tabs>
          <w:tab w:val="left" w:pos="360"/>
          <w:tab w:val="left" w:pos="720"/>
        </w:tabs>
        <w:spacing w:before="180"/>
        <w:rPr>
          <w:rFonts w:ascii="Demos Next Pro" w:hAnsi="Demos Next Pro"/>
          <w:szCs w:val="18"/>
        </w:rPr>
      </w:pPr>
      <w:r w:rsidRPr="008C1FAC">
        <w:rPr>
          <w:rFonts w:ascii="Demos Next Pro" w:hAnsi="Demos Next Pro"/>
          <w:szCs w:val="18"/>
        </w:rPr>
        <w:t>(6) The commission shall not be required to dismiss any complaint becaus</w:t>
      </w:r>
      <w:r w:rsidRPr="008C1FAC">
        <w:rPr>
          <w:rFonts w:ascii="Demos Next Pro" w:hAnsi="Demos Next Pro"/>
          <w:szCs w:val="18"/>
        </w:rPr>
        <w:t>e of the absence of direct damage to the complainant.</w:t>
      </w:r>
    </w:p>
    <w:p w:rsidR="007922FF" w:rsidRPr="008C1FAC" w:rsidRDefault="00307990">
      <w:pPr>
        <w:pStyle w:val="text"/>
        <w:keepLines w:val="0"/>
        <w:tabs>
          <w:tab w:val="left" w:pos="360"/>
          <w:tab w:val="left" w:pos="720"/>
        </w:tabs>
        <w:spacing w:before="180"/>
        <w:rPr>
          <w:rFonts w:ascii="Demos Next Pro" w:hAnsi="Demos Next Pro"/>
          <w:szCs w:val="18"/>
        </w:rPr>
      </w:pPr>
      <w:r w:rsidRPr="008C1FAC">
        <w:rPr>
          <w:rFonts w:ascii="Demos Next Pro" w:hAnsi="Demos Next Pro"/>
          <w:szCs w:val="18"/>
        </w:rPr>
        <w:t>(7) The commission, on its own motion or on the motion of a party, may after notice dismiss a complaint for failure to state a claim on which relief may be granted or failure to comply with any provisio</w:t>
      </w:r>
      <w:r w:rsidRPr="008C1FAC">
        <w:rPr>
          <w:rFonts w:ascii="Demos Next Pro" w:hAnsi="Demos Next Pro"/>
          <w:szCs w:val="18"/>
        </w:rPr>
        <w:t>n of these rules or an order of the commission, or may strike irrelevant allegations.</w:t>
      </w:r>
    </w:p>
    <w:p w:rsidR="007922FF" w:rsidRPr="008C1FAC" w:rsidRDefault="00307990">
      <w:pPr>
        <w:pStyle w:val="text"/>
        <w:tabs>
          <w:tab w:val="left" w:pos="360"/>
          <w:tab w:val="left" w:pos="720"/>
        </w:tabs>
        <w:spacing w:before="180"/>
        <w:rPr>
          <w:rFonts w:ascii="Demos Next Pro" w:hAnsi="Demos Next Pro"/>
          <w:szCs w:val="18"/>
        </w:rPr>
      </w:pPr>
      <w:r w:rsidRPr="008C1FAC">
        <w:rPr>
          <w:rFonts w:ascii="Demos Next Pro" w:hAnsi="Demos Next Pro"/>
          <w:szCs w:val="18"/>
        </w:rPr>
        <w:t xml:space="preserve">(8) </w:t>
      </w:r>
      <w:r w:rsidRPr="008C1FAC">
        <w:rPr>
          <w:rStyle w:val="Normal1"/>
          <w:rFonts w:ascii="Demos Next Pro" w:eastAsia="CG Times" w:hAnsi="Demos Next Pro" w:cs="CG Times"/>
          <w:sz w:val="18"/>
          <w:szCs w:val="18"/>
        </w:rPr>
        <w:t>Upon the filing of a complaint in compliance with these rules, the secretary of the commission shall serve by certified mail, postage prepaid, a copy of the complaint</w:t>
      </w:r>
      <w:r w:rsidRPr="008C1FAC">
        <w:rPr>
          <w:rStyle w:val="Normal1"/>
          <w:rFonts w:ascii="Demos Next Pro" w:eastAsia="CG Times" w:hAnsi="Demos Next Pro" w:cs="CG Times"/>
          <w:sz w:val="18"/>
          <w:szCs w:val="18"/>
        </w:rPr>
        <w:t xml:space="preserve"> upon the person, corporation, or public utility against whom the complaint has been filed, which shall be accompanied by a notice that the matter complained of be satisfied or that the complaint be answered by the respondent, unless otherwise ordered, wit</w:t>
      </w:r>
      <w:r w:rsidRPr="008C1FAC">
        <w:rPr>
          <w:rStyle w:val="Normal1"/>
          <w:rFonts w:ascii="Demos Next Pro" w:eastAsia="CG Times" w:hAnsi="Demos Next Pro" w:cs="CG Times"/>
          <w:sz w:val="18"/>
          <w:szCs w:val="18"/>
        </w:rPr>
        <w:t xml:space="preserve">hin thirty (30) days of the date of the notice. Additionally, the complainant may accomplish service of the complaint upon the respondent(s) by any method authorized by Supreme Court Rule 54, having first obtained authorization from the commission for use </w:t>
      </w:r>
      <w:r w:rsidRPr="008C1FAC">
        <w:rPr>
          <w:rStyle w:val="Normal1"/>
          <w:rFonts w:ascii="Demos Next Pro" w:eastAsia="CG Times" w:hAnsi="Demos Next Pro" w:cs="CG Times"/>
          <w:sz w:val="18"/>
          <w:szCs w:val="18"/>
        </w:rPr>
        <w:t>of a special process server.  Any person eligible to serve process under Supreme Court Rule 54 may be nominated as a special process server. A return of service shall be promptly filed with the commission as in the circuit courts of this state.</w:t>
      </w:r>
    </w:p>
    <w:p w:rsidR="007922FF" w:rsidRPr="008C1FAC" w:rsidRDefault="00307990">
      <w:pPr>
        <w:pStyle w:val="text"/>
        <w:tabs>
          <w:tab w:val="left" w:pos="360"/>
          <w:tab w:val="left" w:pos="720"/>
        </w:tabs>
        <w:spacing w:before="180"/>
        <w:rPr>
          <w:rFonts w:ascii="Demos Next Pro" w:hAnsi="Demos Next Pro"/>
          <w:szCs w:val="18"/>
        </w:rPr>
      </w:pPr>
      <w:r w:rsidRPr="008C1FAC">
        <w:rPr>
          <w:rFonts w:ascii="Demos Next Pro" w:hAnsi="Demos Next Pro"/>
          <w:szCs w:val="18"/>
        </w:rPr>
        <w:t>(9) The res</w:t>
      </w:r>
      <w:r w:rsidRPr="008C1FAC">
        <w:rPr>
          <w:rFonts w:ascii="Demos Next Pro" w:hAnsi="Demos Next Pro"/>
          <w:szCs w:val="18"/>
        </w:rPr>
        <w:t>pondent shall file an answer to the complaint within the time provided. All grounds of defense, both of law and of fact, shall be raised in the answer. If the respondent has no information or belief upon the subject sufficient to enable the respondent to a</w:t>
      </w:r>
      <w:r w:rsidRPr="008C1FAC">
        <w:rPr>
          <w:rFonts w:ascii="Demos Next Pro" w:hAnsi="Demos Next Pro"/>
          <w:szCs w:val="18"/>
        </w:rPr>
        <w:t>nswer an allegation of the complaint, the respondent may so state in the answer and assert a denial upon that ground.</w:t>
      </w:r>
    </w:p>
    <w:p w:rsidR="007922FF" w:rsidRPr="008C1FAC" w:rsidRDefault="00307990">
      <w:pPr>
        <w:pStyle w:val="text"/>
        <w:keepLines w:val="0"/>
        <w:tabs>
          <w:tab w:val="left" w:pos="360"/>
          <w:tab w:val="left" w:pos="720"/>
        </w:tabs>
        <w:spacing w:before="180"/>
        <w:rPr>
          <w:rFonts w:ascii="Demos Next Pro" w:hAnsi="Demos Next Pro"/>
          <w:szCs w:val="18"/>
        </w:rPr>
      </w:pPr>
      <w:r w:rsidRPr="008C1FAC">
        <w:rPr>
          <w:rFonts w:ascii="Demos Next Pro" w:hAnsi="Demos Next Pro"/>
          <w:szCs w:val="18"/>
        </w:rPr>
        <w:t xml:space="preserve">(10) If the respondent in a complaint case fails to file a timely answer, the complainant’s averments may be deemed admitted and an order </w:t>
      </w:r>
      <w:r w:rsidRPr="008C1FAC">
        <w:rPr>
          <w:rFonts w:ascii="Demos Next Pro" w:hAnsi="Demos Next Pro"/>
          <w:szCs w:val="18"/>
        </w:rPr>
        <w:t xml:space="preserve">granting default entered. The respondent has seven (7) days from the issue date of the order granting default to file a motion to set aside the order of default and extend the filing date of the answer. The commission may grant the motion to set aside the </w:t>
      </w:r>
      <w:r w:rsidRPr="008C1FAC">
        <w:rPr>
          <w:rFonts w:ascii="Demos Next Pro" w:hAnsi="Demos Next Pro"/>
          <w:szCs w:val="18"/>
        </w:rPr>
        <w:t>order of default and grant the respondent additional time to answer if it finds good cause.</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(11) The commission may order, at any time after the filing of a complaint, an investigation by its staff as to the cause of the complaint. The staff shall file a r</w:t>
      </w:r>
      <w:r w:rsidRPr="008C1FAC">
        <w:rPr>
          <w:rFonts w:ascii="Demos Next Pro" w:hAnsi="Demos Next Pro"/>
          <w:szCs w:val="18"/>
        </w:rPr>
        <w:t xml:space="preserve">eport of its findings with the commission and all parties to the complaint case. The investigative report shall not be made public unless released in accordance with section 386.480, 392.210(2), or 393.140(3), </w:t>
      </w:r>
      <w:proofErr w:type="spellStart"/>
      <w:r w:rsidRPr="008C1FAC">
        <w:rPr>
          <w:rFonts w:ascii="Demos Next Pro" w:hAnsi="Demos Next Pro"/>
          <w:szCs w:val="18"/>
        </w:rPr>
        <w:t>RSMo</w:t>
      </w:r>
      <w:proofErr w:type="spellEnd"/>
      <w:r w:rsidRPr="008C1FAC">
        <w:rPr>
          <w:rFonts w:ascii="Demos Next Pro" w:hAnsi="Demos Next Pro"/>
          <w:szCs w:val="18"/>
        </w:rPr>
        <w:t>, or during the course of the hearing invo</w:t>
      </w:r>
      <w:r w:rsidRPr="008C1FAC">
        <w:rPr>
          <w:rFonts w:ascii="Demos Next Pro" w:hAnsi="Demos Next Pro"/>
          <w:szCs w:val="18"/>
        </w:rPr>
        <w:t>lving the complaint.</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(12) When the commission determines that a hearing should be held, the commission shall fix the time and place of the hearing. The commission shall serve notice upon the affected person, corporation, or public utility not fewer than te</w:t>
      </w:r>
      <w:r w:rsidRPr="008C1FAC">
        <w:rPr>
          <w:rFonts w:ascii="Demos Next Pro" w:hAnsi="Demos Next Pro"/>
          <w:szCs w:val="18"/>
        </w:rPr>
        <w:t>n (10) days before the time set for the hearing, unless the commission finds the public necessity requires that the hearing be held at an earlier date.</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(13) All matters upon which a complaint may be founded may be joined in one (1) hearing and no motion fo</w:t>
      </w:r>
      <w:r w:rsidRPr="008C1FAC">
        <w:rPr>
          <w:rFonts w:ascii="Demos Next Pro" w:hAnsi="Demos Next Pro"/>
          <w:szCs w:val="18"/>
        </w:rPr>
        <w:t>r dismissal shall be entertained against a complainant for misjoinder of causes of action or grievances or misjoinder or nonjoinder of parties.</w:t>
      </w:r>
    </w:p>
    <w:p w:rsidR="007922FF" w:rsidRPr="008C1FAC" w:rsidRDefault="00307990">
      <w:pPr>
        <w:pStyle w:val="text"/>
        <w:spacing w:line="216" w:lineRule="exact"/>
        <w:rPr>
          <w:rFonts w:ascii="Demos Next Pro" w:hAnsi="Demos Next Pro"/>
          <w:szCs w:val="18"/>
        </w:rPr>
      </w:pPr>
      <w:r w:rsidRPr="008C1FAC">
        <w:rPr>
          <w:rFonts w:ascii="Demos Next Pro" w:hAnsi="Demos Next Pro"/>
          <w:szCs w:val="18"/>
        </w:rPr>
        <w:t>(14) When an order is rendered disposing of a case, the regulatory law judge shall cause the parties to be notif</w:t>
      </w:r>
      <w:r w:rsidRPr="008C1FAC">
        <w:rPr>
          <w:rFonts w:ascii="Demos Next Pro" w:hAnsi="Demos Next Pro"/>
          <w:szCs w:val="18"/>
        </w:rPr>
        <w:t>ied that the order will be final unless an application for rehearing is filed within the allotted number of days and provide information regarding the rehearing and appeal process.</w:t>
      </w:r>
    </w:p>
    <w:p w:rsidR="007922FF" w:rsidRPr="008C1FAC" w:rsidRDefault="00307990">
      <w:pPr>
        <w:pStyle w:val="text"/>
        <w:spacing w:line="216" w:lineRule="exact"/>
        <w:rPr>
          <w:rFonts w:ascii="Demos Next Pro" w:hAnsi="Demos Next Pro"/>
          <w:szCs w:val="18"/>
        </w:rPr>
      </w:pPr>
      <w:r w:rsidRPr="008C1FAC">
        <w:rPr>
          <w:rFonts w:ascii="Demos Next Pro" w:hAnsi="Demos Next Pro"/>
          <w:szCs w:val="18"/>
        </w:rPr>
        <w:t xml:space="preserve">(15) </w:t>
      </w:r>
      <w:r w:rsidRPr="008C1FAC">
        <w:rPr>
          <w:rStyle w:val="Normal1"/>
          <w:rFonts w:ascii="Demos Next Pro" w:eastAsia="CG Times" w:hAnsi="Demos Next Pro" w:cs="CG Times"/>
          <w:sz w:val="18"/>
          <w:szCs w:val="18"/>
        </w:rPr>
        <w:t>Small Formal Complaint Case. If a customer of a utility files a formal complaint regarding any dispute involving less than three thousand dollars ($3,000), the process set forth in this section shall be followed for such complaints. The provisions of secti</w:t>
      </w:r>
      <w:r w:rsidRPr="008C1FAC">
        <w:rPr>
          <w:rStyle w:val="Normal1"/>
          <w:rFonts w:ascii="Demos Next Pro" w:eastAsia="CG Times" w:hAnsi="Demos Next Pro" w:cs="CG Times"/>
          <w:sz w:val="18"/>
          <w:szCs w:val="18"/>
        </w:rPr>
        <w:t>ons (1)</w:t>
      </w:r>
      <w:proofErr w:type="gramStart"/>
      <w:r w:rsidRPr="008C1FAC">
        <w:rPr>
          <w:rStyle w:val="Normal1"/>
          <w:rFonts w:ascii="Demos Next Pro" w:eastAsia="CG Times" w:hAnsi="Demos Next Pro" w:cs="CG Times"/>
          <w:sz w:val="18"/>
          <w:szCs w:val="18"/>
        </w:rPr>
        <w:t>–(</w:t>
      </w:r>
      <w:proofErr w:type="gramEnd"/>
      <w:r w:rsidRPr="008C1FAC">
        <w:rPr>
          <w:rStyle w:val="Normal1"/>
          <w:rFonts w:ascii="Demos Next Pro" w:eastAsia="CG Times" w:hAnsi="Demos Next Pro" w:cs="CG Times"/>
          <w:sz w:val="18"/>
          <w:szCs w:val="18"/>
        </w:rPr>
        <w:t>14) of this rule shall also apply to small formal complaints.</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w w:val="98"/>
          <w:sz w:val="18"/>
          <w:szCs w:val="18"/>
        </w:rPr>
        <w:t>(A) When a complaint is filed that qualifies for handling as a small formal complaint, the assigned regulatory law judge shall direct the secretary of the commission to serve, by certif</w:t>
      </w:r>
      <w:r w:rsidRPr="008C1FAC">
        <w:rPr>
          <w:rFonts w:ascii="Demos Next Pro" w:eastAsia="CG Times" w:hAnsi="Demos Next Pro" w:cs="CG Times"/>
          <w:w w:val="98"/>
          <w:sz w:val="18"/>
          <w:szCs w:val="18"/>
        </w:rPr>
        <w:t>ied mail, postage prepaid, a copy of the complaint upon the person, corporation, or public utility against whom the complaint has been filed. At the same time, the regulatory law judge shall notify all parties that the complaint will proceed under the smal</w:t>
      </w:r>
      <w:r w:rsidRPr="008C1FAC">
        <w:rPr>
          <w:rFonts w:ascii="Demos Next Pro" w:eastAsia="CG Times" w:hAnsi="Demos Next Pro" w:cs="CG Times"/>
          <w:w w:val="98"/>
          <w:sz w:val="18"/>
          <w:szCs w:val="18"/>
        </w:rPr>
        <w:t>l formal complaint process. The person, corporation, or public utility against whom the complaint has been filed is allowed thirty (30) days after the date of notice to satisfy the complaint or file an answer. If the person, corporation, or pub</w:t>
      </w:r>
      <w:r w:rsidRPr="008C1FAC">
        <w:rPr>
          <w:rFonts w:ascii="Demos Next Pro" w:eastAsia="CG Times" w:hAnsi="Demos Next Pro" w:cs="CG Times"/>
          <w:sz w:val="18"/>
          <w:szCs w:val="18"/>
        </w:rPr>
        <w:t xml:space="preserve">lic utility </w:t>
      </w:r>
      <w:r w:rsidRPr="008C1FAC">
        <w:rPr>
          <w:rFonts w:ascii="Demos Next Pro" w:eastAsia="CG Times" w:hAnsi="Demos Next Pro" w:cs="CG Times"/>
          <w:sz w:val="18"/>
          <w:szCs w:val="18"/>
        </w:rPr>
        <w:t>does not satisfy the complaint or file an answer within thirty (30) days, the regulatory law judge may issue an order granting default and deeming the allegations of the complaint to have been admitted by the respondent. A party in default has seven (7) da</w:t>
      </w:r>
      <w:r w:rsidRPr="008C1FAC">
        <w:rPr>
          <w:rFonts w:ascii="Demos Next Pro" w:eastAsia="CG Times" w:hAnsi="Demos Next Pro" w:cs="CG Times"/>
          <w:sz w:val="18"/>
          <w:szCs w:val="18"/>
        </w:rPr>
        <w:t>ys from the issue date of the order granting default to file a motion to set aside the order of default. The regulatory law judge may grant the motion to set aside the order of default and allow the respondent additional time to answer upon a showing of go</w:t>
      </w:r>
      <w:r w:rsidRPr="008C1FAC">
        <w:rPr>
          <w:rFonts w:ascii="Demos Next Pro" w:eastAsia="CG Times" w:hAnsi="Demos Next Pro" w:cs="CG Times"/>
          <w:sz w:val="18"/>
          <w:szCs w:val="18"/>
        </w:rPr>
        <w:t xml:space="preserve">od cause.   </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w w:val="99"/>
          <w:sz w:val="18"/>
          <w:szCs w:val="18"/>
        </w:rPr>
        <w:t>(B) If any party believes that a complaint should or should not be handled as a small formal complaint, that party may file a motion with the commission requesting that the status of the complaint be changed. In response to such motion, or act</w:t>
      </w:r>
      <w:r w:rsidRPr="008C1FAC">
        <w:rPr>
          <w:rFonts w:ascii="Demos Next Pro" w:eastAsia="CG Times" w:hAnsi="Demos Next Pro" w:cs="CG Times"/>
          <w:w w:val="99"/>
          <w:sz w:val="18"/>
          <w:szCs w:val="18"/>
        </w:rPr>
        <w:t>ing on its own motion, the commission shall, at its discre</w:t>
      </w:r>
      <w:r w:rsidRPr="008C1FAC">
        <w:rPr>
          <w:rFonts w:ascii="Demos Next Pro" w:eastAsia="CG Times" w:hAnsi="Demos Next Pro" w:cs="CG Times"/>
          <w:sz w:val="18"/>
          <w:szCs w:val="18"/>
        </w:rPr>
        <w:t xml:space="preserve">tion, decide how the complaint shall be handled. </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(C) Upon the filing of a complaint that qualifies under this section, the chief regulatory law judge shall assign the case to a regulatory law judge</w:t>
      </w:r>
      <w:r w:rsidRPr="008C1FAC">
        <w:rPr>
          <w:rFonts w:ascii="Demos Next Pro" w:eastAsia="CG Times" w:hAnsi="Demos Next Pro" w:cs="CG Times"/>
          <w:sz w:val="18"/>
          <w:szCs w:val="18"/>
        </w:rPr>
        <w:t>. To process small complaint cases in the timeliest manner and in the most convenient location for the customers, the commission hereby delegates the commission’s authority to hear the case, make rulings, and issue a recommended report and order or other a</w:t>
      </w:r>
      <w:r w:rsidRPr="008C1FAC">
        <w:rPr>
          <w:rFonts w:ascii="Demos Next Pro" w:eastAsia="CG Times" w:hAnsi="Demos Next Pro" w:cs="CG Times"/>
          <w:sz w:val="18"/>
          <w:szCs w:val="18"/>
        </w:rPr>
        <w:t xml:space="preserve">ppropriate order disposing of the case to such regulatory law judge.  </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(D) </w:t>
      </w:r>
      <w:r w:rsidRPr="008C1FAC">
        <w:rPr>
          <w:rStyle w:val="Normal1"/>
          <w:rFonts w:ascii="Demos Next Pro" w:eastAsia="CG Times" w:hAnsi="Demos Next Pro" w:cs="CG Times"/>
          <w:sz w:val="18"/>
          <w:szCs w:val="18"/>
        </w:rPr>
        <w:t>The commission’s staff shall, within forty-five (45) days after the complaint is filed, investigate the complaint and file a report detailing staff’s findings and recommendations. T</w:t>
      </w:r>
      <w:r w:rsidRPr="008C1FAC">
        <w:rPr>
          <w:rStyle w:val="Normal1"/>
          <w:rFonts w:ascii="Demos Next Pro" w:eastAsia="CG Times" w:hAnsi="Demos Next Pro" w:cs="CG Times"/>
          <w:sz w:val="18"/>
          <w:szCs w:val="18"/>
        </w:rPr>
        <w:t>he regulatory law judge may allow staff additional time to complete its investigation for good cause shown. The member or members of the commission’s staff who investigate the complaint shall be available as a witness at the hearing if the regulatory law j</w:t>
      </w:r>
      <w:r w:rsidRPr="008C1FAC">
        <w:rPr>
          <w:rStyle w:val="Normal1"/>
          <w:rFonts w:ascii="Demos Next Pro" w:eastAsia="CG Times" w:hAnsi="Demos Next Pro" w:cs="CG Times"/>
          <w:sz w:val="18"/>
          <w:szCs w:val="18"/>
        </w:rPr>
        <w:t xml:space="preserve">udge or any party wishes to call them to testify. </w:t>
      </w:r>
      <w:r w:rsidRPr="008C1FAC">
        <w:rPr>
          <w:rFonts w:ascii="Demos Next Pro" w:eastAsia="CG Times" w:hAnsi="Demos Next Pro" w:cs="CG Times"/>
          <w:sz w:val="18"/>
          <w:szCs w:val="18"/>
        </w:rPr>
        <w:t xml:space="preserve"> </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(E) Any hearing, unless otherwise agreed to by the parties, shall be held in the county, or a city not within a county, where the subject utility service was rendered or within thirty (30) miles of where </w:t>
      </w:r>
      <w:r w:rsidRPr="008C1FAC">
        <w:rPr>
          <w:rFonts w:ascii="Demos Next Pro" w:eastAsia="CG Times" w:hAnsi="Demos Next Pro" w:cs="CG Times"/>
          <w:sz w:val="18"/>
          <w:szCs w:val="18"/>
        </w:rPr>
        <w:t>the service was rendered. The regulatory law judge may allow any party, witness, or attorney to participate in the hearing by telephone.</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(F) Small formal complaint case hearings shall be conducted in an informal summary manner whenever possible, without af</w:t>
      </w:r>
      <w:r w:rsidRPr="008C1FAC">
        <w:rPr>
          <w:rFonts w:ascii="Demos Next Pro" w:eastAsia="CG Times" w:hAnsi="Demos Next Pro" w:cs="CG Times"/>
          <w:sz w:val="18"/>
          <w:szCs w:val="18"/>
        </w:rPr>
        <w:t xml:space="preserve">fecting the rights of the parties— </w:t>
      </w:r>
    </w:p>
    <w:p w:rsidR="007922FF" w:rsidRPr="008C1FAC" w:rsidRDefault="00307990">
      <w:pPr>
        <w:spacing w:line="216" w:lineRule="exact"/>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1. The technical rules of evidence shall not apply;</w:t>
      </w:r>
    </w:p>
    <w:p w:rsidR="007922FF" w:rsidRPr="008C1FAC" w:rsidRDefault="00307990">
      <w:pPr>
        <w:spacing w:line="216" w:lineRule="exact"/>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2. The regulatory law judge shall have the authority to dispense with pre-filed written testimony; and </w:t>
      </w:r>
    </w:p>
    <w:p w:rsidR="007922FF" w:rsidRPr="008C1FAC" w:rsidRDefault="00307990">
      <w:pPr>
        <w:spacing w:line="216" w:lineRule="exact"/>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3. The regulatory law judge shall assume an affirmative duty to </w:t>
      </w:r>
      <w:r w:rsidRPr="008C1FAC">
        <w:rPr>
          <w:rFonts w:ascii="Demos Next Pro" w:eastAsia="CG Times" w:hAnsi="Demos Next Pro" w:cs="CG Times"/>
          <w:sz w:val="18"/>
          <w:szCs w:val="18"/>
        </w:rPr>
        <w:t xml:space="preserve">determine the merits of the claims and defenses of the parties and may question parties and witnesses. </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(G) The regulatory law judge, after affording the parties reasonable opportunity for discovery and a fair hearing, shall issue a recommended report and </w:t>
      </w:r>
      <w:r w:rsidRPr="008C1FAC">
        <w:rPr>
          <w:rFonts w:ascii="Demos Next Pro" w:eastAsia="CG Times" w:hAnsi="Demos Next Pro" w:cs="CG Times"/>
          <w:sz w:val="18"/>
          <w:szCs w:val="18"/>
        </w:rPr>
        <w:t xml:space="preserve">order within one hundred (100) days following the filing of the complaint, unless the regulatory law judge finds good cause to extend that time or the extension is otherwise agreed to by the parties. </w:t>
      </w:r>
    </w:p>
    <w:p w:rsidR="007922FF" w:rsidRPr="008C1FAC" w:rsidRDefault="00307990">
      <w:pPr>
        <w:spacing w:line="216"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(H) Any party subject to a recommended order disposing </w:t>
      </w:r>
      <w:r w:rsidRPr="008C1FAC">
        <w:rPr>
          <w:rFonts w:ascii="Demos Next Pro" w:eastAsia="CG Times" w:hAnsi="Demos Next Pro" w:cs="CG Times"/>
          <w:sz w:val="18"/>
          <w:szCs w:val="18"/>
        </w:rPr>
        <w:t>of the case or a recommended report and order issued by a regulatory law judge under this section may file with the commission, within ten (10) days of the issuance of the recommended order, comments supporting or opposing the recommended order. Any commen</w:t>
      </w:r>
      <w:r w:rsidRPr="008C1FAC">
        <w:rPr>
          <w:rFonts w:ascii="Demos Next Pro" w:eastAsia="CG Times" w:hAnsi="Demos Next Pro" w:cs="CG Times"/>
          <w:sz w:val="18"/>
          <w:szCs w:val="18"/>
        </w:rPr>
        <w:t>ts opposing the recommended order shall contain specific detailed grounds upon which it claims the order is unlawful, unjust, or unreasonable.  The commission may approve or reject the recommended order based on the existing record without further hearing.</w:t>
      </w:r>
      <w:r w:rsidRPr="008C1FAC">
        <w:rPr>
          <w:rFonts w:ascii="Demos Next Pro" w:eastAsia="CG Times" w:hAnsi="Demos Next Pro" w:cs="CG Times"/>
          <w:sz w:val="18"/>
          <w:szCs w:val="18"/>
        </w:rPr>
        <w:t xml:space="preserve"> If the commission rejects the recommended order, the commission shall issue its own order based on the evidence previously submitted, or upon such additional evidence, as the commission shall choose to receive. </w:t>
      </w:r>
    </w:p>
    <w:p w:rsidR="007922FF" w:rsidRPr="008C1FAC" w:rsidRDefault="00307990">
      <w:pPr>
        <w:pStyle w:val="text"/>
        <w:spacing w:line="216" w:lineRule="exact"/>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2016.*</w:t>
      </w:r>
      <w:proofErr w:type="gramEnd"/>
      <w:r w:rsidRPr="008C1FAC">
        <w:rPr>
          <w:rStyle w:val="Normal1"/>
          <w:rFonts w:ascii="Demos Next Pro" w:eastAsia="CG Times" w:hAnsi="Demos Next Pro" w:cs="CG Times"/>
          <w:i/>
          <w:sz w:val="18"/>
          <w:szCs w:val="18"/>
        </w:rPr>
        <w:t xml:space="preserve"> Thi</w:t>
      </w:r>
      <w:r w:rsidRPr="008C1FAC">
        <w:rPr>
          <w:rStyle w:val="Normal1"/>
          <w:rFonts w:ascii="Demos Next Pro" w:eastAsia="CG Times" w:hAnsi="Demos Next Pro" w:cs="CG Times"/>
          <w:i/>
          <w:sz w:val="18"/>
          <w:szCs w:val="18"/>
        </w:rPr>
        <w:t>s rule originally filed as 4 CSR 240-2.070. Original rule filed Dec. 19, 1975, effective Dec. 29, 1975. Amended: Filed Nov. 7, 1984, effective June 15, 1985. Amended: Filed June 9, 1987, effective Nov. 12, 1987. Rescinded and readopted: Filed March 10, 199</w:t>
      </w:r>
      <w:r w:rsidRPr="008C1FAC">
        <w:rPr>
          <w:rStyle w:val="Normal1"/>
          <w:rFonts w:ascii="Demos Next Pro" w:eastAsia="CG Times" w:hAnsi="Demos Next Pro" w:cs="CG Times"/>
          <w:i/>
          <w:sz w:val="18"/>
          <w:szCs w:val="18"/>
        </w:rPr>
        <w:t>5, effective Nov. 30, 1995. Rescinded and readopted: Filed Aug. 24, 1999, effective April 30, 2000. Amended: Filed March 24, 2010, effective Oct. 30, 2010. Amended: Filed March 2, 2011, effective Oct. 30, 2011. Amended: Filed Nov. 7, 2018, effective July 3</w:t>
      </w:r>
      <w:r w:rsidRPr="008C1FAC">
        <w:rPr>
          <w:rStyle w:val="Normal1"/>
          <w:rFonts w:ascii="Demos Next Pro" w:eastAsia="CG Times" w:hAnsi="Demos Next Pro" w:cs="CG Times"/>
          <w:i/>
          <w:sz w:val="18"/>
          <w:szCs w:val="18"/>
        </w:rPr>
        <w:t>0, 2019. Moved to 20 CSR 4240-2.070, effective Aug. 28, 2019.</w:t>
      </w:r>
    </w:p>
    <w:p w:rsidR="007922FF" w:rsidRPr="004A75AA" w:rsidRDefault="00307990">
      <w:pPr>
        <w:pStyle w:val="oa"/>
        <w:rPr>
          <w:rFonts w:ascii="Demos Next Pro" w:hAnsi="Demos Next Pro"/>
          <w:szCs w:val="14"/>
        </w:rPr>
      </w:pPr>
      <w:r w:rsidRPr="004A75AA">
        <w:rPr>
          <w:rFonts w:ascii="Demos Next Pro" w:hAnsi="Demos Next Pro"/>
          <w:szCs w:val="14"/>
        </w:rPr>
        <w:t xml:space="preserve">*Original authority: 386.410, </w:t>
      </w:r>
      <w:proofErr w:type="spellStart"/>
      <w:r w:rsidRPr="004A75AA">
        <w:rPr>
          <w:rFonts w:ascii="Demos Next Pro" w:hAnsi="Demos Next Pro"/>
          <w:szCs w:val="14"/>
        </w:rPr>
        <w:t>RSMo</w:t>
      </w:r>
      <w:proofErr w:type="spellEnd"/>
      <w:r w:rsidRPr="004A75AA">
        <w:rPr>
          <w:rFonts w:ascii="Demos Next Pro" w:hAnsi="Demos Next Pro"/>
          <w:szCs w:val="14"/>
        </w:rPr>
        <w:t xml:space="preserve"> 1939, amended 1947, 1977, 1996.</w:t>
      </w:r>
    </w:p>
    <w:p w:rsidR="007922FF" w:rsidRPr="008C1FAC" w:rsidRDefault="007922FF">
      <w:pPr>
        <w:pStyle w:val="auth"/>
        <w:spacing w:before="0"/>
        <w:rPr>
          <w:rFonts w:ascii="Demos Next Pro" w:hAnsi="Demos Next Pro"/>
          <w:szCs w:val="18"/>
        </w:rPr>
      </w:pPr>
    </w:p>
    <w:p w:rsidR="007922FF" w:rsidRPr="008C1FAC" w:rsidRDefault="007922FF">
      <w:pPr>
        <w:pStyle w:val="auth"/>
        <w:spacing w:before="0"/>
        <w:rPr>
          <w:rFonts w:ascii="Demos Next Pro" w:hAnsi="Demos Next Pro"/>
          <w:szCs w:val="18"/>
        </w:rPr>
      </w:pPr>
    </w:p>
    <w:p w:rsidR="004A75AA" w:rsidRPr="002B0E38" w:rsidRDefault="004A75AA" w:rsidP="002B0E38">
      <w:pPr>
        <w:autoSpaceDE w:val="0"/>
        <w:autoSpaceDN w:val="0"/>
        <w:adjustRightInd w:val="0"/>
        <w:spacing w:line="276" w:lineRule="auto"/>
        <w:jc w:val="both"/>
        <w:textAlignment w:val="center"/>
        <w:rPr>
          <w:rFonts w:ascii="Demos Next Pro" w:hAnsi="Demos Next Pro" w:cs="Demos Next Pro"/>
          <w:b/>
          <w:bCs/>
          <w:color w:val="000000"/>
          <w:sz w:val="18"/>
          <w:szCs w:val="18"/>
        </w:rPr>
      </w:pPr>
      <w:r w:rsidRPr="002B0E38">
        <w:rPr>
          <w:rFonts w:ascii="Demos Next Pro" w:hAnsi="Demos Next Pro" w:cs="Demos Next Pro"/>
          <w:b/>
          <w:bCs/>
          <w:color w:val="000000"/>
          <w:sz w:val="18"/>
          <w:szCs w:val="18"/>
        </w:rPr>
        <w:t>20 CSR 4240-2.075 Intervention</w:t>
      </w:r>
    </w:p>
    <w:p w:rsidR="004A75AA" w:rsidRPr="002B0E38" w:rsidRDefault="004A75AA" w:rsidP="002B0E38">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i/>
          <w:iCs/>
          <w:color w:val="000000"/>
          <w:sz w:val="18"/>
          <w:szCs w:val="18"/>
        </w:rPr>
        <w:t xml:space="preserve">PURPOSE: This rule prescribes the procedures by which an individual or entity may intervene in a case and allows for the filing of briefs by </w:t>
      </w:r>
      <w:r w:rsidRPr="002B0E38">
        <w:rPr>
          <w:rFonts w:ascii="Demos Next Pro" w:hAnsi="Demos Next Pro" w:cs="Demos Next Pro"/>
          <w:b/>
          <w:bCs/>
          <w:i/>
          <w:iCs/>
          <w:color w:val="000000"/>
          <w:sz w:val="18"/>
          <w:szCs w:val="18"/>
        </w:rPr>
        <w:t>amicus curiae</w:t>
      </w:r>
      <w:r w:rsidRPr="002B0E38">
        <w:rPr>
          <w:rFonts w:ascii="Demos Next Pro" w:hAnsi="Demos Next Pro" w:cs="Demos Next Pro"/>
          <w:i/>
          <w:iCs/>
          <w:color w:val="000000"/>
          <w:sz w:val="18"/>
          <w:szCs w:val="18"/>
        </w:rPr>
        <w:t>.</w:t>
      </w:r>
    </w:p>
    <w:p w:rsidR="004A75AA" w:rsidRPr="002B0E38" w:rsidRDefault="004A75AA" w:rsidP="002B0E38">
      <w:pPr>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(1) A motion to intervene or add new member(s) shall be filed within thirty (30) days after the commission issues its order giving notice of the case, unless otherwise ordered by the commission.</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(2) A motion to intervene or add new member(s) shall include—</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 xml:space="preserve">(A) The legal name of each association, person, or entity seeking intervention or to be added; </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(B) The street and mailing address of the principal office or place of business of each association, person, or entity seeking intervention or to be added, or of their attorney;</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(C) The email address, fax number, and telephone number, if any, of each association, person, or entity seeking intervention or to be added, or their attorney;</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(D) If any applicant is an association, other than an incorporated association or other entity created by statute, a list of all of its members;</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 xml:space="preserve">(E) </w:t>
      </w:r>
      <w:r w:rsidRPr="002B0E38">
        <w:rPr>
          <w:rFonts w:ascii="Demos Next Pro" w:hAnsi="Demos Next Pro" w:cs="Demos Next Pro"/>
          <w:color w:val="000000"/>
          <w:sz w:val="18"/>
          <w:szCs w:val="18"/>
          <w:u w:color="000000"/>
        </w:rPr>
        <w:t>A statement of the proposed intervenor’s or new member’s interest in the case including the reasons for seeking intervention or to be added; and</w:t>
      </w:r>
      <w:r w:rsidRPr="002B0E38">
        <w:rPr>
          <w:rFonts w:ascii="Demos Next Pro" w:hAnsi="Demos Next Pro" w:cs="Demos Next Pro"/>
          <w:color w:val="000000"/>
          <w:sz w:val="18"/>
          <w:szCs w:val="18"/>
        </w:rPr>
        <w:t xml:space="preserve"> </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(F) A statement as to whether the proposed intervenor or new member supports or opposes the relief sought, or a statement that the proposed intervenor or new member is unsure of the position it will take with an explanation of why a position cannot be asserted based upon the initial filing(s) and when such position could be asserted or that the intervenor or new member intends to only provide or receive information and will not take a position on the issues.</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 xml:space="preserve">(3) The commission may grant a motion to intervene or add new member(s) if— </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(A) The proposed intervenor or new member(s) has an interest which is different from that of the general public and which may be adversely affected by a final order arising from the case; or</w:t>
      </w:r>
    </w:p>
    <w:p w:rsidR="004A75AA" w:rsidRPr="002B0E38" w:rsidRDefault="004A75AA" w:rsidP="002B0E38">
      <w:pPr>
        <w:keepLines/>
        <w:tabs>
          <w:tab w:val="left" w:pos="360"/>
          <w:tab w:val="left" w:pos="720"/>
        </w:tab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(B) Granting the proposed intervention would serve the public interest.</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(4) If the commission grants intervention to an association, other than an incorporated association or other entity created by statute, the commission is not granting intervention to the “association,” but is granting intervention to the individual members of the association.</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(5) For purposes of 20 CSR 4240-2.080(16), service upon counsel for an association satisfies the requirement for service upon the individual members of the association.</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(6) If any member(s) of an association, other than an incorporated association or other entity created by statute, that is a party to any case before the commission withdraws from the association during the pendency of a case, the association must file a notice of the member’s(s’) withdrawal in the official case file within five (5) days of the member’s(s’) withdrawal.</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(7) If an association, other than an incorporated association or other entity created by statute, that is a party to any case before the commission wants to add an additional member(s) during the pendency of that case, the association must file a motion to add new member(s).</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(8) If the commission finds that the name of any association, other than an incorporated association or other entity created by statute, seeking intervention in a case before the commission could lead to confusion or misidentification of that association or its members, the commission may order that the association be identified by an alternate name in that case.</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(9) The commission may limit an intervention to particular issues or interests in a case.</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 xml:space="preserve">(10) Motions to intervene or add new member(s) filed after the intervention date may be granted upon a showing of good cause. Any motion so filed must include a definitive statement whether or not the entity seeking intervention or to be added as a new member accepts the record established in that case, including the requirements of any orders of the commission, as of the date the motion is filed. </w:t>
      </w:r>
    </w:p>
    <w:p w:rsidR="004A75AA" w:rsidRPr="002B0E38" w:rsidRDefault="004A75AA" w:rsidP="002B0E38">
      <w:pPr>
        <w:keepLines/>
        <w:tabs>
          <w:tab w:val="left" w:pos="360"/>
          <w:tab w:val="left" w:pos="720"/>
        </w:tab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2B0E38">
        <w:rPr>
          <w:rFonts w:ascii="Demos Next Pro" w:hAnsi="Demos Next Pro" w:cs="Demos Next Pro"/>
          <w:color w:val="000000"/>
          <w:sz w:val="18"/>
          <w:szCs w:val="18"/>
        </w:rPr>
        <w:t xml:space="preserve">(11) Any person not a party to a case may petition the commission for leave to file a brief as an </w:t>
      </w:r>
      <w:r w:rsidRPr="002B0E38">
        <w:rPr>
          <w:rFonts w:ascii="Demos Next Pro" w:hAnsi="Demos Next Pro" w:cs="Demos Next Pro"/>
          <w:i/>
          <w:iCs/>
          <w:color w:val="000000"/>
          <w:sz w:val="18"/>
          <w:szCs w:val="18"/>
        </w:rPr>
        <w:t xml:space="preserve">amicus </w:t>
      </w:r>
      <w:proofErr w:type="gramStart"/>
      <w:r w:rsidRPr="002B0E38">
        <w:rPr>
          <w:rFonts w:ascii="Demos Next Pro" w:hAnsi="Demos Next Pro" w:cs="Demos Next Pro"/>
          <w:i/>
          <w:iCs/>
          <w:color w:val="000000"/>
          <w:sz w:val="18"/>
          <w:szCs w:val="18"/>
        </w:rPr>
        <w:t>curiae</w:t>
      </w:r>
      <w:proofErr w:type="gramEnd"/>
      <w:r w:rsidRPr="002B0E38">
        <w:rPr>
          <w:rFonts w:ascii="Demos Next Pro" w:hAnsi="Demos Next Pro" w:cs="Demos Next Pro"/>
          <w:color w:val="000000"/>
          <w:sz w:val="18"/>
          <w:szCs w:val="18"/>
        </w:rPr>
        <w:t xml:space="preserve">. The petition for leave must state the petitioner’s interest in the matter and explain why an </w:t>
      </w:r>
      <w:r w:rsidRPr="002B0E38">
        <w:rPr>
          <w:rFonts w:ascii="Demos Next Pro" w:hAnsi="Demos Next Pro" w:cs="Demos Next Pro"/>
          <w:i/>
          <w:iCs/>
          <w:color w:val="000000"/>
          <w:sz w:val="18"/>
          <w:szCs w:val="18"/>
        </w:rPr>
        <w:t>amicus</w:t>
      </w:r>
      <w:r w:rsidRPr="002B0E38">
        <w:rPr>
          <w:rFonts w:ascii="Demos Next Pro" w:hAnsi="Demos Next Pro" w:cs="Demos Next Pro"/>
          <w:color w:val="000000"/>
          <w:sz w:val="18"/>
          <w:szCs w:val="18"/>
        </w:rPr>
        <w:t xml:space="preserve"> brief is desirable and how the matters asserted are relevant to the determination of the case. The brief may be submitted simultaneously with the petition. Unless otherwise ordered by the commission, the brief must be filed no later than the initial briefs of the parties and comply with all applicable briefing requirements. If leave to file a brief as an</w:t>
      </w:r>
      <w:r w:rsidRPr="002B0E38">
        <w:rPr>
          <w:rFonts w:ascii="Demos Next Pro" w:hAnsi="Demos Next Pro" w:cs="Demos Next Pro"/>
          <w:i/>
          <w:iCs/>
          <w:color w:val="000000"/>
          <w:sz w:val="18"/>
          <w:szCs w:val="18"/>
        </w:rPr>
        <w:t xml:space="preserve"> </w:t>
      </w:r>
      <w:proofErr w:type="gramStart"/>
      <w:r w:rsidRPr="002B0E38">
        <w:rPr>
          <w:rFonts w:ascii="Demos Next Pro" w:hAnsi="Demos Next Pro" w:cs="Demos Next Pro"/>
          <w:i/>
          <w:iCs/>
          <w:color w:val="000000"/>
          <w:sz w:val="18"/>
          <w:szCs w:val="18"/>
        </w:rPr>
        <w:t>amicus curiae</w:t>
      </w:r>
      <w:proofErr w:type="gramEnd"/>
      <w:r w:rsidRPr="002B0E38">
        <w:rPr>
          <w:rFonts w:ascii="Demos Next Pro" w:hAnsi="Demos Next Pro" w:cs="Demos Next Pro"/>
          <w:color w:val="000000"/>
          <w:sz w:val="18"/>
          <w:szCs w:val="18"/>
        </w:rPr>
        <w:t xml:space="preserve"> is granted, the brief shall be deemed filed on the date submitted. An </w:t>
      </w:r>
      <w:proofErr w:type="gramStart"/>
      <w:r w:rsidRPr="002B0E38">
        <w:rPr>
          <w:rFonts w:ascii="Demos Next Pro" w:hAnsi="Demos Next Pro" w:cs="Demos Next Pro"/>
          <w:i/>
          <w:iCs/>
          <w:color w:val="000000"/>
          <w:sz w:val="18"/>
          <w:szCs w:val="18"/>
        </w:rPr>
        <w:t>amicus curiae</w:t>
      </w:r>
      <w:proofErr w:type="gramEnd"/>
      <w:r w:rsidRPr="002B0E38">
        <w:rPr>
          <w:rFonts w:ascii="Demos Next Pro" w:hAnsi="Demos Next Pro" w:cs="Demos Next Pro"/>
          <w:color w:val="000000"/>
          <w:sz w:val="18"/>
          <w:szCs w:val="18"/>
        </w:rPr>
        <w:t xml:space="preserve"> may not file a reply brief.</w:t>
      </w:r>
    </w:p>
    <w:p w:rsidR="004A75AA" w:rsidRPr="002B0E38" w:rsidRDefault="004A75AA" w:rsidP="002B0E38">
      <w:pPr>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2B0E38">
        <w:rPr>
          <w:rFonts w:ascii="Demos Next Pro" w:hAnsi="Demos Next Pro" w:cs="Demos Next Pro"/>
          <w:i/>
          <w:iCs/>
          <w:color w:val="000000"/>
          <w:sz w:val="18"/>
          <w:szCs w:val="18"/>
        </w:rPr>
        <w:t xml:space="preserve">AUTHORITY: section 386.410, </w:t>
      </w:r>
      <w:proofErr w:type="spellStart"/>
      <w:r w:rsidRPr="002B0E38">
        <w:rPr>
          <w:rFonts w:ascii="Demos Next Pro" w:hAnsi="Demos Next Pro" w:cs="Demos Next Pro"/>
          <w:i/>
          <w:iCs/>
          <w:color w:val="000000"/>
          <w:sz w:val="18"/>
          <w:szCs w:val="18"/>
        </w:rPr>
        <w:t>RSMo</w:t>
      </w:r>
      <w:proofErr w:type="spellEnd"/>
      <w:r w:rsidRPr="002B0E38">
        <w:rPr>
          <w:rFonts w:ascii="Demos Next Pro" w:hAnsi="Demos Next Pro" w:cs="Demos Next Pro"/>
          <w:i/>
          <w:iCs/>
          <w:color w:val="000000"/>
          <w:sz w:val="18"/>
          <w:szCs w:val="18"/>
        </w:rPr>
        <w:t xml:space="preserve"> </w:t>
      </w:r>
      <w:proofErr w:type="gramStart"/>
      <w:r w:rsidRPr="002B0E38">
        <w:rPr>
          <w:rFonts w:ascii="Demos Next Pro" w:hAnsi="Demos Next Pro" w:cs="Demos Next Pro"/>
          <w:i/>
          <w:iCs/>
          <w:color w:val="000000"/>
          <w:sz w:val="18"/>
          <w:szCs w:val="18"/>
        </w:rPr>
        <w:t>2016.*</w:t>
      </w:r>
      <w:proofErr w:type="gramEnd"/>
      <w:r w:rsidRPr="002B0E38">
        <w:rPr>
          <w:rFonts w:ascii="Demos Next Pro" w:hAnsi="Demos Next Pro" w:cs="Demos Next Pro"/>
          <w:i/>
          <w:iCs/>
          <w:color w:val="000000"/>
          <w:sz w:val="18"/>
          <w:szCs w:val="18"/>
        </w:rPr>
        <w:t xml:space="preserve"> This rule originally filed as 4 CSR 240-2.075. Original rule filed March 10, 1995, effective Nov. 30, 1995. Rescinded and readopted: Filed Aug. 24, 1999, effective April 30, 2000. Amended: Filed March 26, 2002, effective Nov. 30, 2002. Amended: Filed March 2, 2011, effective Oct. 30, 2011. Moved to 20 CSR 4240-2.075, effective Aug. 28, 2019. Amended: Filed March 27, 2024, effective Oct. 30, 2024.</w:t>
      </w:r>
    </w:p>
    <w:p w:rsidR="004A75AA" w:rsidRPr="002B0E38" w:rsidRDefault="004A75AA" w:rsidP="002B0E38">
      <w:pPr>
        <w:keepLine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2B0E38">
        <w:rPr>
          <w:rFonts w:ascii="Demos Next Pro" w:hAnsi="Demos Next Pro" w:cs="Demos Next Pro"/>
          <w:i/>
          <w:iCs/>
          <w:color w:val="000000"/>
          <w:sz w:val="14"/>
          <w:szCs w:val="14"/>
        </w:rPr>
        <w:t xml:space="preserve">*Original authority: 386.410, </w:t>
      </w:r>
      <w:proofErr w:type="spellStart"/>
      <w:r w:rsidRPr="002B0E38">
        <w:rPr>
          <w:rFonts w:ascii="Demos Next Pro" w:hAnsi="Demos Next Pro" w:cs="Demos Next Pro"/>
          <w:i/>
          <w:iCs/>
          <w:color w:val="000000"/>
          <w:sz w:val="14"/>
          <w:szCs w:val="14"/>
        </w:rPr>
        <w:t>RSMo</w:t>
      </w:r>
      <w:proofErr w:type="spellEnd"/>
      <w:r w:rsidRPr="002B0E38">
        <w:rPr>
          <w:rFonts w:ascii="Demos Next Pro" w:hAnsi="Demos Next Pro" w:cs="Demos Next Pro"/>
          <w:i/>
          <w:iCs/>
          <w:color w:val="000000"/>
          <w:sz w:val="14"/>
          <w:szCs w:val="14"/>
        </w:rPr>
        <w:t xml:space="preserve"> 1939, amended 1947, 1977, 1996.</w:t>
      </w:r>
    </w:p>
    <w:p w:rsidR="004A75AA" w:rsidRDefault="004A75AA"/>
    <w:p w:rsidR="007922FF" w:rsidRPr="004A75AA" w:rsidRDefault="007922FF">
      <w:pPr>
        <w:pStyle w:val="oa"/>
        <w:spacing w:before="0"/>
        <w:rPr>
          <w:rFonts w:ascii="Demos Next Pro" w:hAnsi="Demos Next Pro"/>
          <w:i w:val="0"/>
          <w:sz w:val="18"/>
          <w:szCs w:val="18"/>
        </w:rPr>
      </w:pPr>
    </w:p>
    <w:p w:rsidR="007922FF" w:rsidRPr="008C1FAC" w:rsidRDefault="007922FF">
      <w:pPr>
        <w:pStyle w:val="text"/>
        <w:spacing w:before="0"/>
        <w:rPr>
          <w:rFonts w:ascii="Demos Next Pro" w:hAnsi="Demos Next Pro"/>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4240-2.080 Pleadings, Filing, and Service</w:t>
      </w:r>
    </w:p>
    <w:p w:rsidR="007922FF" w:rsidRPr="008C1FAC" w:rsidRDefault="00307990">
      <w:pPr>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prescribes the content and procedure for filing pleadings before the commission and for service thereof.</w:t>
      </w:r>
    </w:p>
    <w:p w:rsidR="007922FF" w:rsidRPr="008C1FAC" w:rsidRDefault="00307990">
      <w:pPr>
        <w:keepLines/>
        <w:spacing w:before="181"/>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(1) </w:t>
      </w:r>
      <w:r w:rsidRPr="008C1FAC">
        <w:rPr>
          <w:rFonts w:ascii="Demos Next Pro" w:eastAsia="CG Times" w:hAnsi="Demos Next Pro" w:cs="CG Times"/>
          <w:sz w:val="18"/>
          <w:szCs w:val="18"/>
        </w:rPr>
        <w:t xml:space="preserve">Every pleading or brief shall be signed by an attorney of record with the attorney’s individual name or, if a natural person is </w:t>
      </w:r>
      <w:r w:rsidRPr="008C1FAC">
        <w:rPr>
          <w:rFonts w:ascii="Demos Next Pro" w:eastAsia="CG Times" w:hAnsi="Demos Next Pro" w:cs="CG Times"/>
          <w:sz w:val="18"/>
          <w:szCs w:val="18"/>
        </w:rPr>
        <w:t>not represented by an attorney, shall be signed by the natural person.</w:t>
      </w:r>
    </w:p>
    <w:p w:rsidR="007922FF" w:rsidRPr="008C1FAC" w:rsidRDefault="00307990">
      <w:pPr>
        <w:keepLines/>
        <w:tabs>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(2) By signing a pleading, the signer represents that he or she is authorized to so act.</w:t>
      </w:r>
    </w:p>
    <w:p w:rsidR="007922FF" w:rsidRPr="008C1FAC" w:rsidRDefault="00307990">
      <w:pPr>
        <w:keepLines/>
        <w:tabs>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(3) Pleadings or briefs shall</w:t>
      </w:r>
      <w:r w:rsidR="00E314C2">
        <w:rPr>
          <w:rFonts w:ascii="Demos Next Pro" w:eastAsia="CG Times" w:hAnsi="Demos Next Pro" w:cs="CG Times"/>
          <w:sz w:val="18"/>
          <w:szCs w:val="18"/>
        </w:rPr>
        <w:t xml:space="preserve"> </w:t>
      </w:r>
      <w:r w:rsidRPr="008C1FAC">
        <w:rPr>
          <w:rFonts w:ascii="Demos Next Pro" w:eastAsia="CG Times" w:hAnsi="Demos Next Pro" w:cs="CG Times"/>
          <w:sz w:val="18"/>
          <w:szCs w:val="18"/>
        </w:rPr>
        <w:t>include the signer’s address, state bar number(s), email address,</w:t>
      </w:r>
      <w:r w:rsidRPr="008C1FAC">
        <w:rPr>
          <w:rFonts w:ascii="Demos Next Pro" w:eastAsia="CG Times" w:hAnsi="Demos Next Pro" w:cs="CG Times"/>
          <w:sz w:val="18"/>
          <w:szCs w:val="18"/>
        </w:rPr>
        <w:t xml:space="preserve"> fax number, and telephone number, if any. </w:t>
      </w:r>
    </w:p>
    <w:p w:rsidR="007922FF" w:rsidRPr="008C1FAC" w:rsidRDefault="00307990">
      <w:pPr>
        <w:keepLines/>
        <w:tabs>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(4) Each pleading shall include a clear and concise statement of the relief requested, a specific reference to the statutory provision or other authority under which relief is requested, and a concise statement o</w:t>
      </w:r>
      <w:r w:rsidRPr="008C1FAC">
        <w:rPr>
          <w:rFonts w:ascii="Demos Next Pro" w:eastAsia="CG Times" w:hAnsi="Demos Next Pro" w:cs="CG Times"/>
          <w:sz w:val="18"/>
          <w:szCs w:val="18"/>
        </w:rPr>
        <w:t>f the facts entitling the party to relief.</w:t>
      </w:r>
    </w:p>
    <w:p w:rsidR="007922FF" w:rsidRPr="008C1FAC" w:rsidRDefault="00307990">
      <w:pPr>
        <w:keepLines/>
        <w:tabs>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(5) An unsigned pleading or brief may be rejected.</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 xml:space="preserve">(6) By presenting or maintaining a claim, defense, request, demand, objection, contention, or argument in a pleading, motion, brief, or other document filed with </w:t>
      </w:r>
      <w:r w:rsidRPr="008C1FAC">
        <w:rPr>
          <w:rFonts w:ascii="Demos Next Pro" w:hAnsi="Demos Next Pro"/>
          <w:szCs w:val="18"/>
        </w:rPr>
        <w:t>or submitted to the commission, an attorney or party is certifying to the best of the signer’s knowledge, information, and belief, formed after an inquiry reasonable under the circumstances, that—</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The claim, defense, request, demand, objection, content</w:t>
      </w:r>
      <w:r w:rsidRPr="008C1FAC">
        <w:rPr>
          <w:rStyle w:val="Normal1"/>
          <w:rFonts w:ascii="Demos Next Pro" w:eastAsia="CG Times" w:hAnsi="Demos Next Pro" w:cs="CG Times"/>
          <w:sz w:val="18"/>
          <w:szCs w:val="18"/>
        </w:rPr>
        <w:t>ion, or argument is not presented or maintained for any improper purpose, such as to harass or to cause unnecessary delay or needless increase in the cost of litigation;</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The claims, defenses, and other legal contentions therein are warranted by existin</w:t>
      </w:r>
      <w:r w:rsidRPr="008C1FAC">
        <w:rPr>
          <w:rStyle w:val="Normal1"/>
          <w:rFonts w:ascii="Demos Next Pro" w:eastAsia="CG Times" w:hAnsi="Demos Next Pro" w:cs="CG Times"/>
          <w:sz w:val="18"/>
          <w:szCs w:val="18"/>
        </w:rPr>
        <w:t>g law or by a nonfrivolous argument for the extension, modification, or reversal of existing law or the establishment of new law;</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(C) The allegations and other factual contentions have evidentiary support or, if </w:t>
      </w:r>
      <w:proofErr w:type="gramStart"/>
      <w:r w:rsidRPr="008C1FAC">
        <w:rPr>
          <w:rStyle w:val="Normal1"/>
          <w:rFonts w:ascii="Demos Next Pro" w:eastAsia="CG Times" w:hAnsi="Demos Next Pro" w:cs="CG Times"/>
          <w:sz w:val="18"/>
          <w:szCs w:val="18"/>
        </w:rPr>
        <w:t>specifically</w:t>
      </w:r>
      <w:proofErr w:type="gramEnd"/>
      <w:r w:rsidRPr="008C1FAC">
        <w:rPr>
          <w:rStyle w:val="Normal1"/>
          <w:rFonts w:ascii="Demos Next Pro" w:eastAsia="CG Times" w:hAnsi="Demos Next Pro" w:cs="CG Times"/>
          <w:sz w:val="18"/>
          <w:szCs w:val="18"/>
        </w:rPr>
        <w:t xml:space="preserve"> so identified, are likely to ha</w:t>
      </w:r>
      <w:r w:rsidRPr="008C1FAC">
        <w:rPr>
          <w:rStyle w:val="Normal1"/>
          <w:rFonts w:ascii="Demos Next Pro" w:eastAsia="CG Times" w:hAnsi="Demos Next Pro" w:cs="CG Times"/>
          <w:sz w:val="18"/>
          <w:szCs w:val="18"/>
        </w:rPr>
        <w:t>ve evidentiary support after a reasonable opportunity for further investigation or discovery; and</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(D) The denials of factual contentions are warranted on the evidence or, if </w:t>
      </w:r>
      <w:proofErr w:type="gramStart"/>
      <w:r w:rsidRPr="008C1FAC">
        <w:rPr>
          <w:rStyle w:val="Normal1"/>
          <w:rFonts w:ascii="Demos Next Pro" w:eastAsia="CG Times" w:hAnsi="Demos Next Pro" w:cs="CG Times"/>
          <w:sz w:val="18"/>
          <w:szCs w:val="18"/>
        </w:rPr>
        <w:t>specifically</w:t>
      </w:r>
      <w:proofErr w:type="gramEnd"/>
      <w:r w:rsidRPr="008C1FAC">
        <w:rPr>
          <w:rStyle w:val="Normal1"/>
          <w:rFonts w:ascii="Demos Next Pro" w:eastAsia="CG Times" w:hAnsi="Demos Next Pro" w:cs="CG Times"/>
          <w:sz w:val="18"/>
          <w:szCs w:val="18"/>
        </w:rPr>
        <w:t xml:space="preserve"> so identified, are reasonably based on a lack of information or belie</w:t>
      </w:r>
      <w:r w:rsidRPr="008C1FAC">
        <w:rPr>
          <w:rStyle w:val="Normal1"/>
          <w:rFonts w:ascii="Demos Next Pro" w:eastAsia="CG Times" w:hAnsi="Demos Next Pro" w:cs="CG Times"/>
          <w:sz w:val="18"/>
          <w:szCs w:val="18"/>
        </w:rPr>
        <w:t>f.</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(7) Any person filing a pleading or a brief shall file with the secretary of the commission either—</w:t>
      </w:r>
    </w:p>
    <w:p w:rsidR="007922FF" w:rsidRPr="008C1FAC" w:rsidRDefault="00307990">
      <w:pPr>
        <w:pStyle w:val="m"/>
        <w:keepLines w:val="0"/>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8C1FAC">
        <w:rPr>
          <w:rFonts w:ascii="Demos Next Pro" w:hAnsi="Demos Next Pro"/>
          <w:szCs w:val="18"/>
        </w:rPr>
        <w:t xml:space="preserve">(A) The original; or </w:t>
      </w:r>
    </w:p>
    <w:p w:rsidR="007922FF" w:rsidRPr="008C1FAC" w:rsidRDefault="00307990">
      <w:pPr>
        <w:pStyle w:val="m"/>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8C1FAC">
        <w:rPr>
          <w:rFonts w:ascii="Demos Next Pro" w:hAnsi="Demos Next Pro"/>
          <w:szCs w:val="18"/>
        </w:rPr>
        <w:t>(B) An electronic copy.</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(8</w:t>
      </w:r>
      <w:r w:rsidRPr="008C1FAC">
        <w:rPr>
          <w:rFonts w:ascii="Demos Next Pro" w:eastAsia="CG Times" w:hAnsi="Demos Next Pro" w:cs="CG Times"/>
          <w:sz w:val="18"/>
          <w:szCs w:val="18"/>
        </w:rPr>
        <w:t>) Each pleading may be accompanied by a cover letter which states the subject matter. This cover letter shall contain no matter for commission decision.</w:t>
      </w:r>
    </w:p>
    <w:p w:rsidR="007922FF" w:rsidRPr="008C1FAC" w:rsidRDefault="00307990">
      <w:pPr>
        <w:pStyle w:val="text"/>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0"/>
        <w:rPr>
          <w:rFonts w:ascii="Demos Next Pro" w:hAnsi="Demos Next Pro"/>
          <w:szCs w:val="18"/>
        </w:rPr>
      </w:pPr>
      <w:r w:rsidRPr="008C1FAC">
        <w:rPr>
          <w:rFonts w:ascii="Demos Next Pro" w:hAnsi="Demos Next Pro"/>
          <w:szCs w:val="18"/>
        </w:rPr>
        <w:t xml:space="preserve">(9) Any document’s filing date shall be the date and time the document is physically or electronically </w:t>
      </w:r>
      <w:r w:rsidRPr="008C1FAC">
        <w:rPr>
          <w:rFonts w:ascii="Demos Next Pro" w:hAnsi="Demos Next Pro"/>
          <w:szCs w:val="18"/>
        </w:rPr>
        <w:t>stamped as filed by the secretary of the commission. Documents physically received in the commission’s data center during regular business hours shall be stamped on the date received. Documents physically received in the commission’s data center after regu</w:t>
      </w:r>
      <w:r w:rsidRPr="008C1FAC">
        <w:rPr>
          <w:rFonts w:ascii="Demos Next Pro" w:hAnsi="Demos Next Pro"/>
          <w:szCs w:val="18"/>
        </w:rPr>
        <w:t xml:space="preserve">lar business hours shall be stamped the next day that the commission has regular business hours. Documents submitted electronically to the commission’s electronic filing and information system (EFIS) will be stamped filed on the date and time the document </w:t>
      </w:r>
      <w:r w:rsidRPr="008C1FAC">
        <w:rPr>
          <w:rFonts w:ascii="Demos Next Pro" w:hAnsi="Demos Next Pro"/>
          <w:szCs w:val="18"/>
        </w:rPr>
        <w:t>is received in EFIS and will be deemed filed on that date and time.</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(10) Pleadings and briefs in every instance shall display on the cover or first page the case number and the title of the case. In the event the title of a case contains more than one (1) </w:t>
      </w:r>
      <w:r w:rsidRPr="008C1FAC">
        <w:rPr>
          <w:rFonts w:ascii="Demos Next Pro" w:eastAsia="CG Times" w:hAnsi="Demos Next Pro" w:cs="CG Times"/>
          <w:sz w:val="18"/>
          <w:szCs w:val="18"/>
        </w:rPr>
        <w:t>name as applicants, complainants, or respondents, it shall be sufficient to show only the first of these names as it appears in the first document commencing the case, followed by an appropriate abbreviation (et al.) indicating the existence of other parti</w:t>
      </w:r>
      <w:r w:rsidRPr="008C1FAC">
        <w:rPr>
          <w:rFonts w:ascii="Demos Next Pro" w:eastAsia="CG Times" w:hAnsi="Demos Next Pro" w:cs="CG Times"/>
          <w:sz w:val="18"/>
          <w:szCs w:val="18"/>
        </w:rPr>
        <w:t xml:space="preserve">es. </w:t>
      </w:r>
    </w:p>
    <w:p w:rsidR="007922FF" w:rsidRPr="008C1FAC" w:rsidRDefault="00307990">
      <w:pPr>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(11) Pleadings and briefs that are not electronically filed shall be bound at the top or at an edge, shall be typewritten or printed upon </w:t>
      </w:r>
      <w:proofErr w:type="spellStart"/>
      <w:r w:rsidRPr="008C1FAC">
        <w:rPr>
          <w:rFonts w:ascii="Demos Next Pro" w:eastAsia="CG Times" w:hAnsi="Demos Next Pro" w:cs="CG Times"/>
          <w:sz w:val="18"/>
          <w:szCs w:val="18"/>
        </w:rPr>
        <w:t>white,</w:t>
      </w:r>
      <w:proofErr w:type="spellEnd"/>
      <w:r w:rsidRPr="008C1FAC">
        <w:rPr>
          <w:rFonts w:ascii="Demos Next Pro" w:eastAsia="CG Times" w:hAnsi="Demos Next Pro" w:cs="CG Times"/>
          <w:sz w:val="18"/>
          <w:szCs w:val="18"/>
        </w:rPr>
        <w:t xml:space="preserve"> eight and one-half by eleven-inch (8 1/2" × 11") paper. Attachments to pleadings or briefs shall be annexe</w:t>
      </w:r>
      <w:r w:rsidRPr="008C1FAC">
        <w:rPr>
          <w:rFonts w:ascii="Demos Next Pro" w:eastAsia="CG Times" w:hAnsi="Demos Next Pro" w:cs="CG Times"/>
          <w:sz w:val="18"/>
          <w:szCs w:val="18"/>
        </w:rPr>
        <w:t>d and folded to eight and one-half by eleven-inch (8 1/2" × 11") size whenever practicable. Printing on both sides of the page is encouraged. Lines shall be double-spaced, except that footnotes and quotations in excess of three (3) lines may be single-spac</w:t>
      </w:r>
      <w:r w:rsidRPr="008C1FAC">
        <w:rPr>
          <w:rFonts w:ascii="Demos Next Pro" w:eastAsia="CG Times" w:hAnsi="Demos Next Pro" w:cs="CG Times"/>
          <w:sz w:val="18"/>
          <w:szCs w:val="18"/>
        </w:rPr>
        <w:t>ed. Reproduction of any of these documents may be by any process provided all copies are clear and permanently legible.  Electronically filed pleadings or briefs shall be formatted in the same manner as paper filings.</w:t>
      </w:r>
    </w:p>
    <w:p w:rsidR="007922FF" w:rsidRPr="008C1FAC" w:rsidRDefault="00307990">
      <w:pPr>
        <w:pStyle w:val="text"/>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0"/>
        <w:rPr>
          <w:rFonts w:ascii="Demos Next Pro" w:hAnsi="Demos Next Pro"/>
          <w:szCs w:val="18"/>
        </w:rPr>
      </w:pPr>
      <w:r w:rsidRPr="008C1FAC">
        <w:rPr>
          <w:rFonts w:ascii="Demos Next Pro" w:hAnsi="Demos Next Pro"/>
          <w:szCs w:val="18"/>
        </w:rPr>
        <w:t>(12) Pleadings and briefs which are no</w:t>
      </w:r>
      <w:r w:rsidRPr="008C1FAC">
        <w:rPr>
          <w:rFonts w:ascii="Demos Next Pro" w:hAnsi="Demos Next Pro"/>
          <w:szCs w:val="18"/>
        </w:rPr>
        <w:t>t in substantial compliance with this rule, applicable statutes, or commission orders may not be accepted for filing. In addition, filings will be scanned for computer viruses before being uploaded into the commission’s electronic system and may not be acc</w:t>
      </w:r>
      <w:r w:rsidRPr="008C1FAC">
        <w:rPr>
          <w:rFonts w:ascii="Demos Next Pro" w:hAnsi="Demos Next Pro"/>
          <w:szCs w:val="18"/>
        </w:rPr>
        <w:t>epted if the filing is infected. The secretary of the commission may return these pleadings or briefs with a concise explanation of the deficiencies and the reasons for not accepting them for filing. Tendered filings which have been rejected may not be ent</w:t>
      </w:r>
      <w:r w:rsidRPr="008C1FAC">
        <w:rPr>
          <w:rFonts w:ascii="Demos Next Pro" w:hAnsi="Demos Next Pro"/>
          <w:szCs w:val="18"/>
        </w:rPr>
        <w:t>ered on the commission’s docket. The mere fact of filing shall not constitute a waiver of any noncompliance with these rules, and the commission may require amendment of a pleading or entertain appropriate motions in connection with the pleading.</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(13) Part</w:t>
      </w:r>
      <w:r w:rsidRPr="008C1FAC">
        <w:rPr>
          <w:rFonts w:ascii="Demos Next Pro" w:eastAsia="CG Times" w:hAnsi="Demos Next Pro" w:cs="CG Times"/>
          <w:sz w:val="18"/>
          <w:szCs w:val="18"/>
        </w:rPr>
        <w:t>ies shall be allowed ten (10) days from the date of filing in which to respond to any pleading unless otherwise ordered by the commission.</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(14) Any request for expedited treatment shall include the words “Motion for Expedited Treatment” in the title of the</w:t>
      </w:r>
      <w:r w:rsidRPr="008C1FAC">
        <w:rPr>
          <w:rFonts w:ascii="Demos Next Pro" w:eastAsia="CG Times" w:hAnsi="Demos Next Pro" w:cs="CG Times"/>
          <w:sz w:val="18"/>
          <w:szCs w:val="18"/>
        </w:rPr>
        <w:t xml:space="preserve"> pleading. The pleading shall also set out with particularity the following:</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(A) The date by which the party desires the commission to act;</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 The harm that will be avoided, or the benefit that will accrue, including a statement of the negative effect, or that there will be no negative effect, on the party’s customers or the general public, if the commission acts by the date desired by the pa</w:t>
      </w:r>
      <w:r w:rsidRPr="008C1FAC">
        <w:rPr>
          <w:rFonts w:ascii="Demos Next Pro" w:eastAsia="CG Times" w:hAnsi="Demos Next Pro" w:cs="CG Times"/>
          <w:sz w:val="18"/>
          <w:szCs w:val="18"/>
        </w:rPr>
        <w:t>rty; and</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(C) That the pleading was filed as soon as it could have been or an explanation why it was not.</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(15) Unless otherwise provided by these rules or by other law, the party filing a pleading or brief shall serve every other party, including the staff </w:t>
      </w:r>
      <w:r w:rsidRPr="008C1FAC">
        <w:rPr>
          <w:rFonts w:ascii="Demos Next Pro" w:eastAsia="CG Times" w:hAnsi="Demos Next Pro" w:cs="CG Times"/>
          <w:sz w:val="18"/>
          <w:szCs w:val="18"/>
        </w:rPr>
        <w:t xml:space="preserve">counsel and the public counsel, a copy of the pleading or brief and cover letter.  Any party may contact the secretary of the commission for the names and addresses of the parties in a case. </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(16) Methods of Service.</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Any person entitled by law may serv</w:t>
      </w:r>
      <w:r w:rsidRPr="008C1FAC">
        <w:rPr>
          <w:rStyle w:val="Normal1"/>
          <w:rFonts w:ascii="Demos Next Pro" w:eastAsia="CG Times" w:hAnsi="Demos Next Pro" w:cs="CG Times"/>
          <w:sz w:val="18"/>
          <w:szCs w:val="18"/>
        </w:rPr>
        <w:t>e a document on a represented party by—</w:t>
      </w:r>
    </w:p>
    <w:p w:rsidR="007922FF" w:rsidRPr="008C1FAC" w:rsidRDefault="00307990">
      <w:pPr>
        <w:keepLines/>
        <w:tabs>
          <w:tab w:val="left" w:pos="180"/>
          <w:tab w:val="left" w:pos="360"/>
          <w:tab w:val="left" w:pos="540"/>
          <w:tab w:val="left" w:pos="720"/>
          <w:tab w:val="left" w:pos="900"/>
          <w:tab w:val="left" w:pos="1080"/>
          <w:tab w:val="left" w:pos="1260"/>
          <w:tab w:val="left" w:pos="1440"/>
        </w:tab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1. Delivering it to the party’s attorney;</w:t>
      </w:r>
    </w:p>
    <w:p w:rsidR="007922FF" w:rsidRPr="008C1FAC" w:rsidRDefault="00307990">
      <w:pPr>
        <w:pStyle w:val="BodyTextIndent21"/>
        <w:keepLine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2. Leaving it at the office of the party’s attorney with a secretary, clerk, or attorney associated with or employed by the attorney served;</w:t>
      </w:r>
    </w:p>
    <w:p w:rsidR="007922FF" w:rsidRPr="008C1FAC" w:rsidRDefault="00307990">
      <w:pPr>
        <w:keepLines/>
        <w:tabs>
          <w:tab w:val="left" w:pos="180"/>
          <w:tab w:val="left" w:pos="360"/>
          <w:tab w:val="left" w:pos="540"/>
          <w:tab w:val="left" w:pos="720"/>
          <w:tab w:val="left" w:pos="900"/>
          <w:tab w:val="left" w:pos="1080"/>
          <w:tab w:val="left" w:pos="1260"/>
          <w:tab w:val="left" w:pos="1440"/>
        </w:tab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3. Mailing it to the last known a</w:t>
      </w:r>
      <w:r w:rsidRPr="008C1FAC">
        <w:rPr>
          <w:rFonts w:ascii="Demos Next Pro" w:eastAsia="CG Times" w:hAnsi="Demos Next Pro" w:cs="CG Times"/>
          <w:sz w:val="18"/>
          <w:szCs w:val="18"/>
        </w:rPr>
        <w:t>ddress of the party’s attorney;</w:t>
      </w:r>
    </w:p>
    <w:p w:rsidR="007922FF" w:rsidRPr="008C1FAC" w:rsidRDefault="00307990">
      <w:pPr>
        <w:keepLines/>
        <w:tabs>
          <w:tab w:val="left" w:pos="180"/>
          <w:tab w:val="left" w:pos="360"/>
          <w:tab w:val="left" w:pos="540"/>
          <w:tab w:val="left" w:pos="720"/>
          <w:tab w:val="left" w:pos="900"/>
          <w:tab w:val="left" w:pos="1080"/>
          <w:tab w:val="left" w:pos="1260"/>
          <w:tab w:val="left" w:pos="1440"/>
        </w:tab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4. Transmitting it by facsimile machine to the party’s attorney; or</w:t>
      </w:r>
    </w:p>
    <w:p w:rsidR="007922FF" w:rsidRPr="008C1FAC" w:rsidRDefault="00307990">
      <w:pPr>
        <w:pStyle w:val="BodyText1"/>
        <w:keepLines/>
        <w:tabs>
          <w:tab w:val="left" w:pos="180"/>
          <w:tab w:val="left" w:pos="180"/>
          <w:tab w:val="left" w:pos="180"/>
          <w:tab w:val="left" w:pos="360"/>
          <w:tab w:val="left" w:pos="720"/>
          <w:tab w:val="left" w:pos="900"/>
          <w:tab w:val="left" w:pos="1260"/>
          <w:tab w:val="left" w:pos="1440"/>
        </w:tabs>
        <w:ind w:firstLine="362"/>
        <w:rPr>
          <w:rFonts w:ascii="Demos Next Pro" w:eastAsia="CG Times" w:hAnsi="Demos Next Pro" w:cs="CG Times"/>
          <w:b w:val="0"/>
          <w:sz w:val="18"/>
          <w:szCs w:val="18"/>
        </w:rPr>
      </w:pPr>
      <w:r w:rsidRPr="008C1FAC">
        <w:rPr>
          <w:rFonts w:ascii="Demos Next Pro" w:eastAsia="CG Times" w:hAnsi="Demos Next Pro" w:cs="CG Times"/>
          <w:b w:val="0"/>
          <w:sz w:val="18"/>
          <w:szCs w:val="18"/>
        </w:rPr>
        <w:t>5. Transmitting it to the email address of the party’s attorney.</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 Any person entitled by law may serve a document on an unrepresented party by—</w:t>
      </w:r>
    </w:p>
    <w:p w:rsidR="007922FF" w:rsidRPr="008C1FAC" w:rsidRDefault="00307990">
      <w:pPr>
        <w:pStyle w:val="BodyTextIndent21"/>
        <w:keepLine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1. Delive</w:t>
      </w:r>
      <w:r w:rsidRPr="008C1FAC">
        <w:rPr>
          <w:rFonts w:ascii="Demos Next Pro" w:eastAsia="CG Times" w:hAnsi="Demos Next Pro" w:cs="CG Times"/>
          <w:sz w:val="18"/>
          <w:szCs w:val="18"/>
        </w:rPr>
        <w:t>ring it to the party; or</w:t>
      </w:r>
    </w:p>
    <w:p w:rsidR="007922FF" w:rsidRPr="008C1FAC" w:rsidRDefault="00307990">
      <w:pPr>
        <w:pStyle w:val="BodyTextIndent21"/>
        <w:keepLine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2. Mailing it to the party’s last known address.</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(C) Completion of Service.</w:t>
      </w:r>
    </w:p>
    <w:p w:rsidR="007922FF" w:rsidRPr="008C1FAC" w:rsidRDefault="00307990">
      <w:pPr>
        <w:pStyle w:val="BodyTextIndent21"/>
        <w:keepLine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1. Service by mail is complete upon mailing.</w:t>
      </w:r>
    </w:p>
    <w:p w:rsidR="007922FF" w:rsidRPr="008C1FAC" w:rsidRDefault="00307990">
      <w:pPr>
        <w:pStyle w:val="BodyTextIndent21"/>
        <w:keepLine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2. Service by facsimile transmission is complete upon actual receipt.</w:t>
      </w:r>
    </w:p>
    <w:p w:rsidR="007922FF" w:rsidRPr="008C1FAC" w:rsidRDefault="00307990">
      <w:pPr>
        <w:pStyle w:val="BodyTextIndent21"/>
        <w:keepLines/>
        <w:ind w:firstLine="362"/>
        <w:jc w:val="both"/>
        <w:rPr>
          <w:rFonts w:ascii="Demos Next Pro" w:eastAsia="CG Times" w:hAnsi="Demos Next Pro" w:cs="CG Times"/>
          <w:sz w:val="18"/>
          <w:szCs w:val="18"/>
        </w:rPr>
      </w:pPr>
      <w:r w:rsidRPr="008C1FAC">
        <w:rPr>
          <w:rFonts w:ascii="Demos Next Pro" w:eastAsia="CG Times" w:hAnsi="Demos Next Pro" w:cs="CG Times"/>
          <w:sz w:val="18"/>
          <w:szCs w:val="18"/>
        </w:rPr>
        <w:t>3. Service by email is complete upon actual receipt.</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(17) Every pleading or brief shall include a certificate of service. Such certificate of service shall be adequate proof of service.</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(18) Any pleading may be amended within ten (10) days of filing, unles</w:t>
      </w:r>
      <w:r w:rsidRPr="008C1FAC">
        <w:rPr>
          <w:rFonts w:ascii="Demos Next Pro" w:eastAsia="CG Times" w:hAnsi="Demos Next Pro" w:cs="CG Times"/>
          <w:sz w:val="18"/>
          <w:szCs w:val="18"/>
        </w:rPr>
        <w:t>s a responsive pleading has already been filed, or at any time by leave of the commission. Parties shall be allowed ten (10) days from the date of filing in which to respond to an amended pleading unless otherwise ordered by the commission.</w:t>
      </w:r>
    </w:p>
    <w:p w:rsidR="007922FF" w:rsidRPr="008C1FAC" w:rsidRDefault="00307990">
      <w:pPr>
        <w:keepLines/>
        <w:tabs>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(19) Any list o</w:t>
      </w:r>
      <w:r w:rsidRPr="008C1FAC">
        <w:rPr>
          <w:rFonts w:ascii="Demos Next Pro" w:eastAsia="CG Times" w:hAnsi="Demos Next Pro" w:cs="CG Times"/>
          <w:sz w:val="18"/>
          <w:szCs w:val="18"/>
        </w:rPr>
        <w:t>f issues ordered by the commission must set out each</w:t>
      </w:r>
      <w:r w:rsidRPr="008C1FAC">
        <w:rPr>
          <w:rFonts w:ascii="Demos Next Pro" w:eastAsia="CG Times" w:hAnsi="Demos Next Pro" w:cs="CG Times"/>
          <w:i/>
          <w:sz w:val="18"/>
          <w:szCs w:val="18"/>
        </w:rPr>
        <w:t xml:space="preserve"> </w:t>
      </w:r>
      <w:r w:rsidRPr="008C1FAC">
        <w:rPr>
          <w:rFonts w:ascii="Demos Next Pro" w:eastAsia="CG Times" w:hAnsi="Demos Next Pro" w:cs="CG Times"/>
          <w:sz w:val="18"/>
          <w:szCs w:val="18"/>
        </w:rPr>
        <w:t>question presented for decision. Each question presented should be clear and concise.</w:t>
      </w:r>
    </w:p>
    <w:p w:rsidR="007922FF" w:rsidRPr="008C1FAC" w:rsidRDefault="00307990">
      <w:pPr>
        <w:keepLines/>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1"/>
        <w:jc w:val="both"/>
        <w:rPr>
          <w:rStyle w:val="Normal1"/>
          <w:rFonts w:ascii="Demos Next Pro" w:eastAsia="CG Times" w:hAnsi="Demos Next Pro" w:cs="CG Times"/>
          <w:i/>
          <w:sz w:val="18"/>
          <w:szCs w:val="18"/>
        </w:rPr>
      </w:pPr>
      <w:r w:rsidRPr="008C1FAC">
        <w:rPr>
          <w:rFonts w:ascii="Demos Next Pro" w:eastAsia="CG Times" w:hAnsi="Demos Next Pro" w:cs="CG Times"/>
          <w:i/>
          <w:sz w:val="18"/>
          <w:szCs w:val="18"/>
        </w:rPr>
        <w:t xml:space="preserve">AUTHORITY: section 386.410, </w:t>
      </w:r>
      <w:proofErr w:type="spellStart"/>
      <w:r w:rsidRPr="008C1FAC">
        <w:rPr>
          <w:rFonts w:ascii="Demos Next Pro" w:eastAsia="CG Times" w:hAnsi="Demos Next Pro" w:cs="CG Times"/>
          <w:i/>
          <w:sz w:val="18"/>
          <w:szCs w:val="18"/>
        </w:rPr>
        <w:t>RSMo</w:t>
      </w:r>
      <w:proofErr w:type="spellEnd"/>
      <w:r w:rsidRPr="008C1FAC">
        <w:rPr>
          <w:rFonts w:ascii="Demos Next Pro" w:eastAsia="CG Times" w:hAnsi="Demos Next Pro" w:cs="CG Times"/>
          <w:i/>
          <w:sz w:val="18"/>
          <w:szCs w:val="18"/>
        </w:rPr>
        <w:t xml:space="preserve"> </w:t>
      </w:r>
      <w:proofErr w:type="gramStart"/>
      <w:r w:rsidRPr="008C1FAC">
        <w:rPr>
          <w:rFonts w:ascii="Demos Next Pro" w:eastAsia="CG Times" w:hAnsi="Demos Next Pro" w:cs="CG Times"/>
          <w:i/>
          <w:sz w:val="18"/>
          <w:szCs w:val="18"/>
        </w:rPr>
        <w:t>2000.*</w:t>
      </w:r>
      <w:proofErr w:type="gramEnd"/>
      <w:r w:rsidRPr="008C1FAC">
        <w:rPr>
          <w:rFonts w:ascii="Demos Next Pro" w:eastAsia="CG Times" w:hAnsi="Demos Next Pro" w:cs="CG Times"/>
          <w:i/>
          <w:sz w:val="18"/>
          <w:szCs w:val="18"/>
        </w:rPr>
        <w:t xml:space="preserve">  This rule originally filed as 4 CSR 240-2.080. Original rule filed Dec. 19, </w:t>
      </w:r>
      <w:r w:rsidRPr="008C1FAC">
        <w:rPr>
          <w:rFonts w:ascii="Demos Next Pro" w:eastAsia="CG Times" w:hAnsi="Demos Next Pro" w:cs="CG Times"/>
          <w:i/>
          <w:sz w:val="18"/>
          <w:szCs w:val="18"/>
        </w:rPr>
        <w:t>1975, effective Dec. 29, 1975. Amended: Filed May 15, 1980, effective Sept. 12, 1980. Amended: Filed Nov. 7, 1984, effective June 15, 1985. Amended: Filed Sept. 6, 1985, effective Dec. 15, 1985. Amended: Filed Feb. 23, 1990, effective May 24, 1990. Rescind</w:t>
      </w:r>
      <w:r w:rsidRPr="008C1FAC">
        <w:rPr>
          <w:rFonts w:ascii="Demos Next Pro" w:eastAsia="CG Times" w:hAnsi="Demos Next Pro" w:cs="CG Times"/>
          <w:i/>
          <w:sz w:val="18"/>
          <w:szCs w:val="18"/>
        </w:rPr>
        <w:t>ed and readopted: Filed March 10, 1995, effective Nov. 30, 1995. Rescinded and readopted: Filed Aug. 24, 1999, effective April 30, 2000. Amended: Filed Sept. 11, 2001, effective April 30, 2002. Amended: Filed May 21, 2002, effective Dec. 30, 2002. Amended:</w:t>
      </w:r>
      <w:r w:rsidRPr="008C1FAC">
        <w:rPr>
          <w:rFonts w:ascii="Demos Next Pro" w:eastAsia="CG Times" w:hAnsi="Demos Next Pro" w:cs="CG Times"/>
          <w:i/>
          <w:sz w:val="18"/>
          <w:szCs w:val="18"/>
        </w:rPr>
        <w:t xml:space="preserve"> Filed March 2, 2011, effective Oct. 30, 2011.</w:t>
      </w:r>
      <w:r w:rsidRPr="008C1FAC">
        <w:rPr>
          <w:rStyle w:val="Normal1"/>
          <w:rFonts w:ascii="Demos Next Pro" w:eastAsia="CG Times" w:hAnsi="Demos Next Pro" w:cs="CG Times"/>
          <w:i/>
          <w:sz w:val="18"/>
          <w:szCs w:val="18"/>
        </w:rPr>
        <w:t xml:space="preserve"> Moved to 20 CSR 4240-2.080, effective Aug. 28, 2019.</w:t>
      </w:r>
    </w:p>
    <w:p w:rsidR="007922FF" w:rsidRPr="00E314C2" w:rsidRDefault="00307990">
      <w:pPr>
        <w:pStyle w:val="auth"/>
        <w:rPr>
          <w:rFonts w:ascii="Demos Next Pro" w:hAnsi="Demos Next Pro"/>
          <w:sz w:val="14"/>
          <w:szCs w:val="14"/>
        </w:rPr>
      </w:pPr>
      <w:r w:rsidRPr="00E314C2">
        <w:rPr>
          <w:rFonts w:ascii="Demos Next Pro" w:hAnsi="Demos Next Pro"/>
          <w:sz w:val="14"/>
          <w:szCs w:val="14"/>
        </w:rPr>
        <w:t xml:space="preserve">*Original authority: 386.410, </w:t>
      </w:r>
      <w:proofErr w:type="spellStart"/>
      <w:r w:rsidRPr="00E314C2">
        <w:rPr>
          <w:rFonts w:ascii="Demos Next Pro" w:hAnsi="Demos Next Pro"/>
          <w:sz w:val="14"/>
          <w:szCs w:val="14"/>
        </w:rPr>
        <w:t>RSMo</w:t>
      </w:r>
      <w:proofErr w:type="spellEnd"/>
      <w:r w:rsidRPr="00E314C2">
        <w:rPr>
          <w:rFonts w:ascii="Demos Next Pro" w:hAnsi="Demos Next Pro"/>
          <w:sz w:val="14"/>
          <w:szCs w:val="14"/>
        </w:rPr>
        <w:t xml:space="preserve"> 1939, amended 1947, 1977, 1996.</w:t>
      </w:r>
    </w:p>
    <w:p w:rsidR="007922FF" w:rsidRPr="008C1FAC" w:rsidRDefault="007922FF">
      <w:pPr>
        <w:keepLines/>
        <w:jc w:val="both"/>
        <w:rPr>
          <w:rStyle w:val="Normal1"/>
          <w:rFonts w:ascii="Demos Next Pro" w:eastAsia="CG Times" w:hAnsi="Demos Next Pro" w:cs="CG Times"/>
          <w:b/>
          <w:sz w:val="18"/>
          <w:szCs w:val="18"/>
        </w:rPr>
      </w:pPr>
    </w:p>
    <w:p w:rsidR="007922FF" w:rsidRPr="008C1FAC" w:rsidRDefault="007922FF">
      <w:pPr>
        <w:keepLines/>
        <w:jc w:val="both"/>
        <w:rPr>
          <w:rStyle w:val="Normal1"/>
          <w:rFonts w:ascii="Demos Next Pro" w:eastAsia="CG Times" w:hAnsi="Demos Next Pro" w:cs="CG Times"/>
          <w:b/>
          <w:sz w:val="18"/>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4240-2.090 Discovery and Prehear</w:t>
      </w:r>
      <w:r w:rsidRPr="008C1FAC">
        <w:rPr>
          <w:rStyle w:val="Normal1"/>
          <w:rFonts w:ascii="Demos Next Pro" w:eastAsia="CG Times" w:hAnsi="Demos Next Pro" w:cs="CG Times"/>
          <w:b/>
          <w:sz w:val="18"/>
          <w:szCs w:val="18"/>
        </w:rPr>
        <w:t>ings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prescribes the procedures for depositions, written interrogatories, data requests, and prehearing conferences.</w:t>
      </w:r>
    </w:p>
    <w:p w:rsidR="007922FF" w:rsidRPr="008C1FAC" w:rsidRDefault="00307990">
      <w:pPr>
        <w:keepLines/>
        <w:tabs>
          <w:tab w:val="left" w:pos="180"/>
          <w:tab w:val="left" w:pos="360"/>
          <w:tab w:val="left" w:pos="540"/>
          <w:tab w:val="left" w:pos="72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(1) Discovery may be obtained by the same means and under the same conditions as in civil actions in the circuit court. Sancti</w:t>
      </w:r>
      <w:r w:rsidRPr="008C1FAC">
        <w:rPr>
          <w:rFonts w:ascii="Demos Next Pro" w:eastAsia="CG Times" w:hAnsi="Demos Next Pro" w:cs="CG Times"/>
          <w:sz w:val="18"/>
          <w:szCs w:val="18"/>
        </w:rPr>
        <w:t>ons for abuse of the discovery process or failure to comply with commission orders regarding discovery shall be the same as those provided for in the rules of civil procedure.</w:t>
      </w:r>
    </w:p>
    <w:p w:rsidR="007922FF" w:rsidRPr="008C1FAC" w:rsidRDefault="00307990">
      <w:pPr>
        <w:keepLines/>
        <w:tabs>
          <w:tab w:val="left" w:pos="180"/>
          <w:tab w:val="left" w:pos="360"/>
          <w:tab w:val="left" w:pos="540"/>
          <w:tab w:val="left" w:pos="72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(2) Parties may use data requests as a means for discovery. </w:t>
      </w:r>
    </w:p>
    <w:p w:rsidR="007922FF" w:rsidRPr="008C1FAC" w:rsidRDefault="00307990">
      <w:pPr>
        <w:pStyle w:val="m"/>
        <w:rPr>
          <w:rFonts w:ascii="Demos Next Pro" w:hAnsi="Demos Next Pro"/>
          <w:szCs w:val="18"/>
        </w:rPr>
      </w:pPr>
      <w:r w:rsidRPr="008C1FAC">
        <w:rPr>
          <w:rFonts w:ascii="Demos Next Pro" w:hAnsi="Demos Next Pro"/>
          <w:szCs w:val="18"/>
        </w:rPr>
        <w:t>(A) Data request me</w:t>
      </w:r>
      <w:r w:rsidRPr="008C1FAC">
        <w:rPr>
          <w:rFonts w:ascii="Demos Next Pro" w:hAnsi="Demos Next Pro"/>
          <w:szCs w:val="18"/>
        </w:rPr>
        <w:t xml:space="preserve">ans an informal written request for documents or information that may be transmitted directly between attorneys, agents, or employees of the commission, public counsel, or other parties. </w:t>
      </w:r>
    </w:p>
    <w:p w:rsidR="007922FF" w:rsidRPr="008C1FAC" w:rsidRDefault="00307990">
      <w:pPr>
        <w:pStyle w:val="m"/>
        <w:keepLines w:val="0"/>
        <w:rPr>
          <w:rFonts w:ascii="Demos Next Pro" w:hAnsi="Demos Next Pro"/>
          <w:szCs w:val="18"/>
        </w:rPr>
      </w:pPr>
      <w:r w:rsidRPr="008C1FAC">
        <w:rPr>
          <w:rFonts w:ascii="Demos Next Pro" w:hAnsi="Demos Next Pro"/>
          <w:szCs w:val="18"/>
        </w:rPr>
        <w:t>(B) Answers to data requests need not be under oath or be in any par</w:t>
      </w:r>
      <w:r w:rsidRPr="008C1FAC">
        <w:rPr>
          <w:rFonts w:ascii="Demos Next Pro" w:hAnsi="Demos Next Pro"/>
          <w:szCs w:val="18"/>
        </w:rPr>
        <w:t xml:space="preserve">ticular format, but shall be signed by a person who is able to attest to the truthfulness and correctness of the answers. </w:t>
      </w:r>
    </w:p>
    <w:p w:rsidR="007922FF" w:rsidRPr="008C1FAC" w:rsidRDefault="00307990">
      <w:pPr>
        <w:pStyle w:val="m"/>
        <w:keepLines w:val="0"/>
        <w:rPr>
          <w:rFonts w:ascii="Demos Next Pro" w:hAnsi="Demos Next Pro"/>
          <w:w w:val="98"/>
          <w:szCs w:val="18"/>
        </w:rPr>
      </w:pPr>
      <w:r w:rsidRPr="008C1FAC">
        <w:rPr>
          <w:rFonts w:ascii="Demos Next Pro" w:hAnsi="Demos Next Pro"/>
          <w:w w:val="98"/>
          <w:szCs w:val="18"/>
        </w:rPr>
        <w:t>(C) The party to whom data requests are presented shall answer the requests within twenty (20) days after receipt unless otherwise ag</w:t>
      </w:r>
      <w:r w:rsidRPr="008C1FAC">
        <w:rPr>
          <w:rFonts w:ascii="Demos Next Pro" w:hAnsi="Demos Next Pro"/>
          <w:w w:val="98"/>
          <w:szCs w:val="18"/>
        </w:rPr>
        <w:t xml:space="preserve">reed to by the parties to the data requests, or otherwise ordered by the commission. </w:t>
      </w:r>
    </w:p>
    <w:p w:rsidR="007922FF" w:rsidRPr="008C1FAC" w:rsidRDefault="00307990">
      <w:pPr>
        <w:pStyle w:val="m"/>
        <w:rPr>
          <w:rFonts w:ascii="Demos Next Pro" w:hAnsi="Demos Next Pro"/>
          <w:szCs w:val="18"/>
        </w:rPr>
      </w:pPr>
      <w:r w:rsidRPr="008C1FAC">
        <w:rPr>
          <w:rFonts w:ascii="Demos Next Pro" w:hAnsi="Demos Next Pro"/>
          <w:szCs w:val="18"/>
        </w:rPr>
        <w:t xml:space="preserve">(D) If the recipient objects to data requests or is unable to answer within twenty (20) days, the recipient shall serve all of the objections or reasons for its inability to answer in writing upon the requesting party within ten (10) days after receipt of </w:t>
      </w:r>
      <w:r w:rsidRPr="008C1FAC">
        <w:rPr>
          <w:rFonts w:ascii="Demos Next Pro" w:hAnsi="Demos Next Pro"/>
          <w:szCs w:val="18"/>
        </w:rPr>
        <w:t xml:space="preserve">the data requests, unless otherwise ordered by the commission. </w:t>
      </w:r>
    </w:p>
    <w:p w:rsidR="007922FF" w:rsidRPr="008C1FAC" w:rsidRDefault="00307990">
      <w:pPr>
        <w:pStyle w:val="m"/>
        <w:rPr>
          <w:rFonts w:ascii="Demos Next Pro" w:hAnsi="Demos Next Pro"/>
          <w:szCs w:val="18"/>
        </w:rPr>
      </w:pPr>
      <w:r w:rsidRPr="008C1FAC">
        <w:rPr>
          <w:rFonts w:ascii="Demos Next Pro" w:hAnsi="Demos Next Pro"/>
          <w:szCs w:val="18"/>
        </w:rPr>
        <w:t>(E) If the recipient asserts an inability to answer the data requests within the twenty (20)-day time limit, the recipient shall include the date it will be able to answer the data requests si</w:t>
      </w:r>
      <w:r w:rsidRPr="008C1FAC">
        <w:rPr>
          <w:rFonts w:ascii="Demos Next Pro" w:hAnsi="Demos Next Pro"/>
          <w:szCs w:val="18"/>
        </w:rPr>
        <w:t xml:space="preserve">multaneously with its reasons for its inability to answer. </w:t>
      </w:r>
    </w:p>
    <w:p w:rsidR="007922FF" w:rsidRPr="008C1FAC" w:rsidRDefault="00307990">
      <w:pPr>
        <w:pStyle w:val="m"/>
        <w:keepLines w:val="0"/>
        <w:rPr>
          <w:rFonts w:ascii="Demos Next Pro" w:hAnsi="Demos Next Pro"/>
          <w:w w:val="98"/>
          <w:szCs w:val="18"/>
        </w:rPr>
      </w:pPr>
      <w:r w:rsidRPr="008C1FAC">
        <w:rPr>
          <w:rFonts w:ascii="Demos Next Pro" w:hAnsi="Demos Next Pro"/>
          <w:w w:val="98"/>
          <w:szCs w:val="18"/>
        </w:rPr>
        <w:t>(F) The responding party shall promptly notify the requesting party of any changes to the answers previously given to a data request.</w:t>
      </w:r>
    </w:p>
    <w:p w:rsidR="007922FF" w:rsidRPr="008C1FAC" w:rsidRDefault="00307990">
      <w:pPr>
        <w:pStyle w:val="m"/>
        <w:rPr>
          <w:rFonts w:ascii="Demos Next Pro" w:hAnsi="Demos Next Pro"/>
          <w:szCs w:val="18"/>
        </w:rPr>
      </w:pPr>
      <w:r w:rsidRPr="008C1FAC">
        <w:rPr>
          <w:rFonts w:ascii="Demos Next Pro" w:hAnsi="Demos Next Pro"/>
          <w:szCs w:val="18"/>
        </w:rPr>
        <w:t>(G) Upon agreement by the parties or as ordered by the commiss</w:t>
      </w:r>
      <w:r w:rsidRPr="008C1FAC">
        <w:rPr>
          <w:rFonts w:ascii="Demos Next Pro" w:hAnsi="Demos Next Pro"/>
          <w:szCs w:val="18"/>
        </w:rPr>
        <w:t xml:space="preserve">ion for good cause shown, the time limits for serving or answering data requests may be modified. </w:t>
      </w:r>
    </w:p>
    <w:p w:rsidR="007922FF" w:rsidRPr="008C1FAC" w:rsidRDefault="00307990">
      <w:pPr>
        <w:pStyle w:val="m"/>
        <w:rPr>
          <w:rFonts w:ascii="Demos Next Pro" w:hAnsi="Demos Next Pro"/>
          <w:szCs w:val="18"/>
        </w:rPr>
      </w:pPr>
      <w:r w:rsidRPr="008C1FAC">
        <w:rPr>
          <w:rFonts w:ascii="Demos Next Pro" w:hAnsi="Demos Next Pro"/>
          <w:szCs w:val="18"/>
        </w:rPr>
        <w:t>(H) Any data request issued to or by the staff of the commission shall be submitted and responded to in the commission’s Electronic Filing and Information Sy</w:t>
      </w:r>
      <w:r w:rsidRPr="008C1FAC">
        <w:rPr>
          <w:rFonts w:ascii="Demos Next Pro" w:hAnsi="Demos Next Pro"/>
          <w:szCs w:val="18"/>
        </w:rPr>
        <w:t>stem (EFIS). However, if the technical limitations of EFIS make such submission or response difficult, the parties to the data requests may agree upon an alternative method of submission and response, or an alternative method of submission and response may</w:t>
      </w:r>
      <w:r w:rsidRPr="008C1FAC">
        <w:rPr>
          <w:rFonts w:ascii="Demos Next Pro" w:hAnsi="Demos Next Pro"/>
          <w:szCs w:val="18"/>
        </w:rPr>
        <w:t xml:space="preserve"> be ordered by the commission.</w:t>
      </w:r>
    </w:p>
    <w:p w:rsidR="007922FF" w:rsidRPr="008C1FAC" w:rsidRDefault="00307990">
      <w:pPr>
        <w:pStyle w:val="m"/>
        <w:rPr>
          <w:rFonts w:ascii="Demos Next Pro" w:hAnsi="Demos Next Pro"/>
          <w:szCs w:val="18"/>
        </w:rPr>
      </w:pPr>
      <w:r w:rsidRPr="008C1FAC">
        <w:rPr>
          <w:rFonts w:ascii="Demos Next Pro" w:hAnsi="Demos Next Pro"/>
          <w:szCs w:val="18"/>
        </w:rPr>
        <w:t>(I) Sanctions for failure to answer data requests may include any of those provided for abuse of the discovery process in section (1) of this rule.</w:t>
      </w:r>
    </w:p>
    <w:p w:rsidR="007922FF" w:rsidRPr="008C1FAC" w:rsidRDefault="00307990">
      <w:pPr>
        <w:keepLines/>
        <w:spacing w:before="20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(3) All prehearing conferences shall be held as directed by the commission or</w:t>
      </w:r>
      <w:r w:rsidRPr="008C1FAC">
        <w:rPr>
          <w:rStyle w:val="Normal1"/>
          <w:rFonts w:ascii="Demos Next Pro" w:eastAsia="CG Times" w:hAnsi="Demos Next Pro" w:cs="CG Times"/>
          <w:sz w:val="18"/>
          <w:szCs w:val="18"/>
        </w:rPr>
        <w:t xml:space="preserve"> presiding officer, and reasonable notice of the prehearing conference time shall be given to the parties involved.</w:t>
      </w:r>
    </w:p>
    <w:p w:rsidR="007922FF" w:rsidRPr="008C1FAC" w:rsidRDefault="00307990">
      <w:pPr>
        <w:keepLines/>
        <w:spacing w:before="20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(4) Any party may petition the commission to hold a prehearing conference at any time prior to the hearing.</w:t>
      </w:r>
    </w:p>
    <w:p w:rsidR="007922FF" w:rsidRPr="008C1FAC" w:rsidRDefault="00307990">
      <w:pPr>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(5) Failure to appear at a prehe</w:t>
      </w:r>
      <w:r w:rsidRPr="008C1FAC">
        <w:rPr>
          <w:rFonts w:ascii="Demos Next Pro" w:eastAsia="CG Times" w:hAnsi="Demos Next Pro" w:cs="CG Times"/>
          <w:sz w:val="18"/>
          <w:szCs w:val="18"/>
        </w:rPr>
        <w:t>aring conference without previously having secured a continuance shall constitute grounds for dismissal of the party or the party’s complaint, application or other action unless good cause for the failure to appear is shown.</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(6) Parties may consider proced</w:t>
      </w:r>
      <w:r w:rsidRPr="008C1FAC">
        <w:rPr>
          <w:rStyle w:val="Normal1"/>
          <w:rFonts w:ascii="Demos Next Pro" w:eastAsia="CG Times" w:hAnsi="Demos Next Pro" w:cs="CG Times"/>
          <w:sz w:val="18"/>
          <w:szCs w:val="18"/>
        </w:rPr>
        <w:t>ural and substantive matters at the prehearing conference which may aid in the disposition of the issues. Matters which require a decision may be presented to the presiding officer during the conference.</w:t>
      </w:r>
    </w:p>
    <w:p w:rsidR="007922FF" w:rsidRPr="008C1FAC" w:rsidRDefault="00307990">
      <w:pPr>
        <w:keepLines/>
        <w:tabs>
          <w:tab w:val="left" w:pos="180"/>
          <w:tab w:val="left" w:pos="360"/>
          <w:tab w:val="left" w:pos="54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(7) Facts</w:t>
      </w:r>
      <w:r w:rsidRPr="008C1FAC">
        <w:rPr>
          <w:rFonts w:ascii="Demos Next Pro" w:eastAsia="CG Times" w:hAnsi="Demos Next Pro" w:cs="CG Times"/>
          <w:b/>
          <w:sz w:val="18"/>
          <w:szCs w:val="18"/>
        </w:rPr>
        <w:t xml:space="preserve"> </w:t>
      </w:r>
      <w:r w:rsidRPr="008C1FAC">
        <w:rPr>
          <w:rFonts w:ascii="Demos Next Pro" w:eastAsia="CG Times" w:hAnsi="Demos Next Pro" w:cs="CG Times"/>
          <w:sz w:val="18"/>
          <w:szCs w:val="18"/>
        </w:rPr>
        <w:t>disclosed in the course of a prehearing co</w:t>
      </w:r>
      <w:r w:rsidRPr="008C1FAC">
        <w:rPr>
          <w:rFonts w:ascii="Demos Next Pro" w:eastAsia="CG Times" w:hAnsi="Demos Next Pro" w:cs="CG Times"/>
          <w:sz w:val="18"/>
          <w:szCs w:val="18"/>
        </w:rPr>
        <w:t>nference and settlement offers are privileged and, except by agreement, shall not be used against participating parties unless fully substantiated by other evidence.</w:t>
      </w:r>
    </w:p>
    <w:p w:rsidR="007922FF" w:rsidRPr="008C1FAC" w:rsidRDefault="00307990">
      <w:pPr>
        <w:keepLines/>
        <w:tabs>
          <w:tab w:val="left" w:pos="180"/>
          <w:tab w:val="left" w:pos="360"/>
          <w:tab w:val="left" w:pos="540"/>
          <w:tab w:val="left" w:pos="720"/>
          <w:tab w:val="left" w:pos="900"/>
          <w:tab w:val="left" w:pos="1080"/>
          <w:tab w:val="left" w:pos="1260"/>
          <w:tab w:val="left" w:pos="144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(8) Except when authorized by an order of the commission, the commission will not entertai</w:t>
      </w:r>
      <w:r w:rsidRPr="008C1FAC">
        <w:rPr>
          <w:rFonts w:ascii="Demos Next Pro" w:eastAsia="CG Times" w:hAnsi="Demos Next Pro" w:cs="CG Times"/>
          <w:sz w:val="18"/>
          <w:szCs w:val="18"/>
        </w:rPr>
        <w:t>n any discovery motions, until the following requirements have been satisfied:</w:t>
      </w:r>
    </w:p>
    <w:p w:rsidR="007922FF" w:rsidRPr="008C1FAC" w:rsidRDefault="00307990">
      <w:pPr>
        <w:tabs>
          <w:tab w:val="left" w:pos="180"/>
          <w:tab w:val="left" w:pos="360"/>
          <w:tab w:val="left" w:pos="540"/>
          <w:tab w:val="left" w:pos="720"/>
          <w:tab w:val="left" w:pos="900"/>
          <w:tab w:val="left" w:pos="1080"/>
          <w:tab w:val="left" w:pos="1260"/>
          <w:tab w:val="left" w:pos="144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(A) Counsel for the moving party has in good faith conferred or attempted to confer by telephone or in person with opposing counsel concerning the matter prior to the filing of </w:t>
      </w:r>
      <w:r w:rsidRPr="008C1FAC">
        <w:rPr>
          <w:rFonts w:ascii="Demos Next Pro" w:eastAsia="CG Times" w:hAnsi="Demos Next Pro" w:cs="CG Times"/>
          <w:sz w:val="18"/>
          <w:szCs w:val="18"/>
        </w:rPr>
        <w:t xml:space="preserve">the motion. Merely writing a </w:t>
      </w:r>
      <w:proofErr w:type="gramStart"/>
      <w:r w:rsidRPr="008C1FAC">
        <w:rPr>
          <w:rFonts w:ascii="Demos Next Pro" w:eastAsia="CG Times" w:hAnsi="Demos Next Pro" w:cs="CG Times"/>
          <w:sz w:val="18"/>
          <w:szCs w:val="18"/>
        </w:rPr>
        <w:t>demand  letter</w:t>
      </w:r>
      <w:proofErr w:type="gramEnd"/>
      <w:r w:rsidRPr="008C1FAC">
        <w:rPr>
          <w:rFonts w:ascii="Demos Next Pro" w:eastAsia="CG Times" w:hAnsi="Demos Next Pro" w:cs="CG Times"/>
          <w:sz w:val="18"/>
          <w:szCs w:val="18"/>
        </w:rPr>
        <w:t xml:space="preserve"> is not sufficient. Counsel for the moving party shall certify compliance with this rule in any discovery motion; and</w:t>
      </w:r>
    </w:p>
    <w:p w:rsidR="007922FF" w:rsidRPr="008C1FAC" w:rsidRDefault="00307990">
      <w:pPr>
        <w:keepLines/>
        <w:tabs>
          <w:tab w:val="left" w:pos="180"/>
          <w:tab w:val="left" w:pos="360"/>
          <w:tab w:val="left" w:pos="540"/>
          <w:tab w:val="left" w:pos="720"/>
          <w:tab w:val="left" w:pos="900"/>
          <w:tab w:val="left" w:pos="1080"/>
          <w:tab w:val="left" w:pos="1260"/>
          <w:tab w:val="left" w:pos="1440"/>
        </w:tabs>
        <w:ind w:firstLine="181"/>
        <w:jc w:val="both"/>
        <w:rPr>
          <w:rFonts w:ascii="Demos Next Pro" w:eastAsia="CG Times" w:hAnsi="Demos Next Pro" w:cs="CG Times"/>
          <w:b/>
          <w:sz w:val="18"/>
          <w:szCs w:val="18"/>
        </w:rPr>
      </w:pPr>
      <w:r w:rsidRPr="008C1FAC">
        <w:rPr>
          <w:rFonts w:ascii="Demos Next Pro" w:eastAsia="CG Times" w:hAnsi="Demos Next Pro" w:cs="CG Times"/>
          <w:sz w:val="18"/>
          <w:szCs w:val="18"/>
        </w:rPr>
        <w:t>(B) If the issues remain unresolved after the attorneys have conferred in person or by telephone, counsel shall arrange with the commission for an immediate telephone conference with the presiding officer and opposing counsel. No written discovery motion s</w:t>
      </w:r>
      <w:r w:rsidRPr="008C1FAC">
        <w:rPr>
          <w:rFonts w:ascii="Demos Next Pro" w:eastAsia="CG Times" w:hAnsi="Demos Next Pro" w:cs="CG Times"/>
          <w:sz w:val="18"/>
          <w:szCs w:val="18"/>
        </w:rPr>
        <w:t>hall be filed until this telephone conference has been held.</w:t>
      </w:r>
    </w:p>
    <w:p w:rsidR="007922FF" w:rsidRPr="008C1FAC" w:rsidRDefault="00307990">
      <w:pPr>
        <w:keepLines/>
        <w:spacing w:before="180"/>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240-2.090. Original rule filed Dec. 19, 1975, effective Dec. 29, 1975. Amended: Filed Nov. 7, 1984, effective June 15, </w:t>
      </w:r>
      <w:r w:rsidRPr="008C1FAC">
        <w:rPr>
          <w:rStyle w:val="Normal1"/>
          <w:rFonts w:ascii="Demos Next Pro" w:eastAsia="CG Times" w:hAnsi="Demos Next Pro" w:cs="CG Times"/>
          <w:i/>
          <w:sz w:val="18"/>
          <w:szCs w:val="18"/>
        </w:rPr>
        <w:t>1985. Amended: Filed June 9, 1987, effective Nov. 12, 1987. Rescinded and readopted: Filed March 10, 1995, effective Nov. 30, 1995. Rescinded and readopted: Filed Aug. 24, 1999, effective April 30, 2000. Amended: Filed Jan. 22, 2014, effective Aug. 30, 201</w:t>
      </w:r>
      <w:r w:rsidRPr="008C1FAC">
        <w:rPr>
          <w:rStyle w:val="Normal1"/>
          <w:rFonts w:ascii="Demos Next Pro" w:eastAsia="CG Times" w:hAnsi="Demos Next Pro" w:cs="CG Times"/>
          <w:i/>
          <w:sz w:val="18"/>
          <w:szCs w:val="18"/>
        </w:rPr>
        <w:t>4. Moved to 20 CSR 4240-2.090, effective Aug. 28, 2019.</w:t>
      </w:r>
    </w:p>
    <w:p w:rsidR="007922FF" w:rsidRPr="00E314C2" w:rsidRDefault="00307990">
      <w:pPr>
        <w:pStyle w:val="auth"/>
        <w:rPr>
          <w:rFonts w:ascii="Demos Next Pro" w:hAnsi="Demos Next Pro"/>
          <w:sz w:val="14"/>
          <w:szCs w:val="14"/>
        </w:rPr>
      </w:pPr>
      <w:r w:rsidRPr="00E314C2">
        <w:rPr>
          <w:rFonts w:ascii="Demos Next Pro" w:hAnsi="Demos Next Pro"/>
          <w:sz w:val="14"/>
          <w:szCs w:val="14"/>
        </w:rPr>
        <w:t xml:space="preserve">*Original authority: 386.410, </w:t>
      </w:r>
      <w:proofErr w:type="spellStart"/>
      <w:r w:rsidRPr="00E314C2">
        <w:rPr>
          <w:rFonts w:ascii="Demos Next Pro" w:hAnsi="Demos Next Pro"/>
          <w:sz w:val="14"/>
          <w:szCs w:val="14"/>
        </w:rPr>
        <w:t>RSMo</w:t>
      </w:r>
      <w:proofErr w:type="spellEnd"/>
      <w:r w:rsidRPr="00E314C2">
        <w:rPr>
          <w:rFonts w:ascii="Demos Next Pro" w:hAnsi="Demos Next Pro"/>
          <w:sz w:val="14"/>
          <w:szCs w:val="14"/>
        </w:rPr>
        <w:t xml:space="preserve"> 1939, amended 1947, 1977, 1996.</w:t>
      </w:r>
    </w:p>
    <w:p w:rsidR="007922FF" w:rsidRPr="008C1FAC" w:rsidRDefault="007922FF">
      <w:pPr>
        <w:pStyle w:val="bold"/>
        <w:spacing w:before="0"/>
        <w:rPr>
          <w:rFonts w:ascii="Demos Next Pro" w:hAnsi="Demos Next Pro"/>
          <w:szCs w:val="18"/>
        </w:rPr>
      </w:pPr>
    </w:p>
    <w:p w:rsidR="007922FF" w:rsidRPr="008C1FAC" w:rsidRDefault="007922FF">
      <w:pPr>
        <w:pStyle w:val="bold"/>
        <w:spacing w:before="0"/>
        <w:rPr>
          <w:rFonts w:ascii="Demos Next Pro" w:hAnsi="Demos Next Pro"/>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4240-2.100 Subpoenas</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The commission may issue subpoenas for the production of witnesses and records. This rule pres</w:t>
      </w:r>
      <w:r w:rsidRPr="008C1FAC">
        <w:rPr>
          <w:rStyle w:val="Normal1"/>
          <w:rFonts w:ascii="Demos Next Pro" w:eastAsia="CG Times" w:hAnsi="Demos Next Pro" w:cs="CG Times"/>
          <w:i/>
          <w:sz w:val="18"/>
          <w:szCs w:val="18"/>
        </w:rPr>
        <w:t>cribes the procedures for requesting and issuing subpoenas.</w:t>
      </w:r>
    </w:p>
    <w:p w:rsidR="007922FF" w:rsidRPr="008C1FAC" w:rsidRDefault="00307990">
      <w:pPr>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(1) A request for a subpoena or a</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 xml:space="preserve">subpoena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sz w:val="18"/>
          <w:szCs w:val="18"/>
        </w:rPr>
        <w:t xml:space="preserve"> requiring a person to appear and testify at the taking of a deposition or at a hearing, or for production of documents or records shall be fi</w:t>
      </w:r>
      <w:r w:rsidRPr="008C1FAC">
        <w:rPr>
          <w:rStyle w:val="Normal1"/>
          <w:rFonts w:ascii="Demos Next Pro" w:eastAsia="CG Times" w:hAnsi="Demos Next Pro" w:cs="CG Times"/>
          <w:sz w:val="18"/>
          <w:szCs w:val="18"/>
        </w:rPr>
        <w:t xml:space="preserve">led on the form provided by the commission and shall be directed to the secretary of the commission. A request for a subpoena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sz w:val="18"/>
          <w:szCs w:val="18"/>
        </w:rPr>
        <w:t xml:space="preserve"> shall specify the particular document or record to be produced, and shall state the reasons why the production is beli</w:t>
      </w:r>
      <w:r w:rsidRPr="008C1FAC">
        <w:rPr>
          <w:rStyle w:val="Normal1"/>
          <w:rFonts w:ascii="Demos Next Pro" w:eastAsia="CG Times" w:hAnsi="Demos Next Pro" w:cs="CG Times"/>
          <w:sz w:val="18"/>
          <w:szCs w:val="18"/>
        </w:rPr>
        <w:t>eved to be material and relevant.</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(2) Except for a showing of good cause, a subpoena or subpoena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sz w:val="18"/>
          <w:szCs w:val="18"/>
        </w:rPr>
        <w:t xml:space="preserve"> shall not be issued fewer than twenty (20) days before a hearing.</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(3) Objections to a subpoena or subpoena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sz w:val="18"/>
          <w:szCs w:val="18"/>
        </w:rPr>
        <w:t xml:space="preserve"> or motions to quash a </w:t>
      </w:r>
      <w:proofErr w:type="gramStart"/>
      <w:r w:rsidRPr="008C1FAC">
        <w:rPr>
          <w:rStyle w:val="Normal1"/>
          <w:rFonts w:ascii="Demos Next Pro" w:eastAsia="CG Times" w:hAnsi="Demos Next Pro" w:cs="CG Times"/>
          <w:sz w:val="18"/>
          <w:szCs w:val="18"/>
        </w:rPr>
        <w:t>subpoe</w:t>
      </w:r>
      <w:r w:rsidRPr="008C1FAC">
        <w:rPr>
          <w:rStyle w:val="Normal1"/>
          <w:rFonts w:ascii="Demos Next Pro" w:eastAsia="CG Times" w:hAnsi="Demos Next Pro" w:cs="CG Times"/>
          <w:sz w:val="18"/>
          <w:szCs w:val="18"/>
        </w:rPr>
        <w:t>na  or</w:t>
      </w:r>
      <w:proofErr w:type="gramEnd"/>
      <w:r w:rsidRPr="008C1FAC">
        <w:rPr>
          <w:rStyle w:val="Normal1"/>
          <w:rFonts w:ascii="Demos Next Pro" w:eastAsia="CG Times" w:hAnsi="Demos Next Pro" w:cs="CG Times"/>
          <w:sz w:val="18"/>
          <w:szCs w:val="18"/>
        </w:rPr>
        <w:t xml:space="preserve"> subpoena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 xml:space="preserve">shall be made within ten (10) days from the date the subpoena or subpoena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is served.</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(4) Subpoenas</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 xml:space="preserve">or subpoenas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sz w:val="18"/>
          <w:szCs w:val="18"/>
        </w:rPr>
        <w:t xml:space="preserve"> shall be signed and issued by the secretary of the commission,</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a commissioner</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or by a law ju</w:t>
      </w:r>
      <w:r w:rsidRPr="008C1FAC">
        <w:rPr>
          <w:rStyle w:val="Normal1"/>
          <w:rFonts w:ascii="Demos Next Pro" w:eastAsia="CG Times" w:hAnsi="Demos Next Pro" w:cs="CG Times"/>
          <w:sz w:val="18"/>
          <w:szCs w:val="18"/>
        </w:rPr>
        <w:t>dge pursuant to statutory delegation authority. The name and address of the witness shall be inserted in the original subpoena</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 xml:space="preserve">or subpoena </w:t>
      </w:r>
      <w:r w:rsidRPr="008C1FAC">
        <w:rPr>
          <w:rStyle w:val="Normal1"/>
          <w:rFonts w:ascii="Demos Next Pro" w:eastAsia="CG Times" w:hAnsi="Demos Next Pro" w:cs="CG Times"/>
          <w:i/>
          <w:sz w:val="18"/>
          <w:szCs w:val="18"/>
        </w:rPr>
        <w:t xml:space="preserve">duces tecum </w:t>
      </w:r>
      <w:r w:rsidRPr="008C1FAC">
        <w:rPr>
          <w:rStyle w:val="Normal1"/>
          <w:rFonts w:ascii="Demos Next Pro" w:eastAsia="CG Times" w:hAnsi="Demos Next Pro" w:cs="CG Times"/>
          <w:sz w:val="18"/>
          <w:szCs w:val="18"/>
        </w:rPr>
        <w:t xml:space="preserve">and a copy of the return shall be filed with the secretary of the commission. Subpoenas or subpoenas </w:t>
      </w:r>
      <w:r w:rsidRPr="008C1FAC">
        <w:rPr>
          <w:rStyle w:val="Normal1"/>
          <w:rFonts w:ascii="Demos Next Pro" w:eastAsia="CG Times" w:hAnsi="Demos Next Pro" w:cs="CG Times"/>
          <w:i/>
          <w:sz w:val="18"/>
          <w:szCs w:val="18"/>
        </w:rPr>
        <w:t>duce</w:t>
      </w:r>
      <w:r w:rsidRPr="008C1FAC">
        <w:rPr>
          <w:rStyle w:val="Normal1"/>
          <w:rFonts w:ascii="Demos Next Pro" w:eastAsia="CG Times" w:hAnsi="Demos Next Pro" w:cs="CG Times"/>
          <w:i/>
          <w:sz w:val="18"/>
          <w:szCs w:val="18"/>
        </w:rPr>
        <w:t>s tecum</w:t>
      </w:r>
      <w:r w:rsidRPr="008C1FAC">
        <w:rPr>
          <w:rStyle w:val="Normal1"/>
          <w:rFonts w:ascii="Demos Next Pro" w:eastAsia="CG Times" w:hAnsi="Demos Next Pro" w:cs="CG Times"/>
          <w:b/>
          <w:sz w:val="18"/>
          <w:szCs w:val="18"/>
        </w:rPr>
        <w:t xml:space="preserve"> </w:t>
      </w:r>
      <w:r w:rsidRPr="008C1FAC">
        <w:rPr>
          <w:rStyle w:val="Normal1"/>
          <w:rFonts w:ascii="Demos Next Pro" w:eastAsia="CG Times" w:hAnsi="Demos Next Pro" w:cs="CG Times"/>
          <w:sz w:val="18"/>
          <w:szCs w:val="18"/>
        </w:rPr>
        <w:t xml:space="preserve">shall show at whose instance the subpoena or subpoena </w:t>
      </w:r>
      <w:r w:rsidRPr="008C1FAC">
        <w:rPr>
          <w:rStyle w:val="Normal1"/>
          <w:rFonts w:ascii="Demos Next Pro" w:eastAsia="CG Times" w:hAnsi="Demos Next Pro" w:cs="CG Times"/>
          <w:i/>
          <w:sz w:val="18"/>
          <w:szCs w:val="18"/>
        </w:rPr>
        <w:t>duces tecum</w:t>
      </w:r>
      <w:r w:rsidRPr="008C1FAC">
        <w:rPr>
          <w:rStyle w:val="Normal1"/>
          <w:rFonts w:ascii="Demos Next Pro" w:eastAsia="CG Times" w:hAnsi="Demos Next Pro" w:cs="CG Times"/>
          <w:sz w:val="18"/>
          <w:szCs w:val="18"/>
        </w:rPr>
        <w:t xml:space="preserve"> is issued. Blank subpoenas shall not be issued.</w:t>
      </w:r>
    </w:p>
    <w:p w:rsidR="007922FF" w:rsidRPr="008C1FAC" w:rsidRDefault="00307990">
      <w:pPr>
        <w:keepLines/>
        <w:tabs>
          <w:tab w:val="left" w:pos="180"/>
          <w:tab w:val="left" w:pos="360"/>
          <w:tab w:val="left" w:pos="540"/>
          <w:tab w:val="left" w:pos="720"/>
          <w:tab w:val="left" w:pos="90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(5) If there is a failure to comply with a subpoena or a subpoena </w:t>
      </w:r>
      <w:r w:rsidRPr="008C1FAC">
        <w:rPr>
          <w:rFonts w:ascii="Demos Next Pro" w:eastAsia="CG Times" w:hAnsi="Demos Next Pro" w:cs="CG Times"/>
          <w:i/>
          <w:sz w:val="18"/>
          <w:szCs w:val="18"/>
        </w:rPr>
        <w:t>duces tecum</w:t>
      </w:r>
      <w:r w:rsidRPr="008C1FAC">
        <w:rPr>
          <w:rFonts w:ascii="Demos Next Pro" w:eastAsia="CG Times" w:hAnsi="Demos Next Pro" w:cs="CG Times"/>
          <w:sz w:val="18"/>
          <w:szCs w:val="18"/>
        </w:rPr>
        <w:t xml:space="preserve"> after objections or a motion to quash have been determined by the commission, the commission by its counsel or the party seeking enforcement may apply to a judge of the circuit court of the county in which—the hearing has been held, is being held, or is s</w:t>
      </w:r>
      <w:r w:rsidRPr="008C1FAC">
        <w:rPr>
          <w:rFonts w:ascii="Demos Next Pro" w:eastAsia="CG Times" w:hAnsi="Demos Next Pro" w:cs="CG Times"/>
          <w:sz w:val="18"/>
          <w:szCs w:val="18"/>
        </w:rPr>
        <w:t xml:space="preserve">cheduled to be held, or where the witness resides or may be found—for an order enforcing the subpoena or subpoena </w:t>
      </w:r>
      <w:r w:rsidRPr="008C1FAC">
        <w:rPr>
          <w:rFonts w:ascii="Demos Next Pro" w:eastAsia="CG Times" w:hAnsi="Demos Next Pro" w:cs="CG Times"/>
          <w:i/>
          <w:sz w:val="18"/>
          <w:szCs w:val="18"/>
        </w:rPr>
        <w:t>duces tecum</w:t>
      </w:r>
      <w:r w:rsidRPr="008C1FAC">
        <w:rPr>
          <w:rFonts w:ascii="Demos Next Pro" w:eastAsia="CG Times" w:hAnsi="Demos Next Pro" w:cs="CG Times"/>
          <w:sz w:val="18"/>
          <w:szCs w:val="18"/>
        </w:rPr>
        <w:t>.</w:t>
      </w:r>
    </w:p>
    <w:p w:rsidR="007922FF" w:rsidRPr="008C1FAC" w:rsidRDefault="00307990">
      <w:pPr>
        <w:keepLines/>
        <w:spacing w:before="180"/>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Supp. </w:t>
      </w:r>
      <w:proofErr w:type="gramStart"/>
      <w:r w:rsidRPr="008C1FAC">
        <w:rPr>
          <w:rStyle w:val="Normal1"/>
          <w:rFonts w:ascii="Demos Next Pro" w:eastAsia="CG Times" w:hAnsi="Demos Next Pro" w:cs="CG Times"/>
          <w:i/>
          <w:sz w:val="18"/>
          <w:szCs w:val="18"/>
        </w:rPr>
        <w:t>1998.*</w:t>
      </w:r>
      <w:proofErr w:type="gramEnd"/>
      <w:r w:rsidRPr="008C1FAC">
        <w:rPr>
          <w:rStyle w:val="Normal1"/>
          <w:rFonts w:ascii="Demos Next Pro" w:eastAsia="CG Times" w:hAnsi="Demos Next Pro" w:cs="CG Times"/>
          <w:i/>
          <w:sz w:val="18"/>
          <w:szCs w:val="18"/>
        </w:rPr>
        <w:t xml:space="preserve"> This rule originally filed as 4 CSR 240-2.100. Original rule filed Dec. 19, 1975, e</w:t>
      </w:r>
      <w:r w:rsidRPr="008C1FAC">
        <w:rPr>
          <w:rStyle w:val="Normal1"/>
          <w:rFonts w:ascii="Demos Next Pro" w:eastAsia="CG Times" w:hAnsi="Demos Next Pro" w:cs="CG Times"/>
          <w:i/>
          <w:sz w:val="18"/>
          <w:szCs w:val="18"/>
        </w:rPr>
        <w:t>ffective Dec. 29, 1975. Amended: Filed Nov. 7, 1984, effective June 15, 1985. Rescinded and readopted: Filed March 10, 1995, effective Nov. 30, 1995. Rescinded and readopted: Filed Aug. 24, 1999, effective April 30, 2000. Moved to 20 CSR 4240-2.100, effect</w:t>
      </w:r>
      <w:r w:rsidRPr="008C1FAC">
        <w:rPr>
          <w:rStyle w:val="Normal1"/>
          <w:rFonts w:ascii="Demos Next Pro" w:eastAsia="CG Times" w:hAnsi="Demos Next Pro" w:cs="CG Times"/>
          <w:i/>
          <w:sz w:val="18"/>
          <w:szCs w:val="18"/>
        </w:rPr>
        <w:t>ive Aug. 28, 2019.</w:t>
      </w:r>
    </w:p>
    <w:p w:rsidR="007922FF" w:rsidRPr="00E314C2" w:rsidRDefault="00307990">
      <w:pPr>
        <w:pStyle w:val="auth"/>
        <w:rPr>
          <w:rFonts w:ascii="Demos Next Pro" w:hAnsi="Demos Next Pro"/>
          <w:sz w:val="14"/>
          <w:szCs w:val="14"/>
        </w:rPr>
      </w:pPr>
      <w:r w:rsidRPr="00E314C2">
        <w:rPr>
          <w:rFonts w:ascii="Demos Next Pro" w:hAnsi="Demos Next Pro"/>
          <w:sz w:val="14"/>
          <w:szCs w:val="14"/>
        </w:rPr>
        <w:t xml:space="preserve">*Original authority: 386.410, </w:t>
      </w:r>
      <w:proofErr w:type="spellStart"/>
      <w:r w:rsidRPr="00E314C2">
        <w:rPr>
          <w:rFonts w:ascii="Demos Next Pro" w:hAnsi="Demos Next Pro"/>
          <w:sz w:val="14"/>
          <w:szCs w:val="14"/>
        </w:rPr>
        <w:t>RSMo</w:t>
      </w:r>
      <w:proofErr w:type="spellEnd"/>
      <w:r w:rsidRPr="00E314C2">
        <w:rPr>
          <w:rFonts w:ascii="Demos Next Pro" w:hAnsi="Demos Next Pro"/>
          <w:sz w:val="14"/>
          <w:szCs w:val="14"/>
        </w:rPr>
        <w:t xml:space="preserve"> 1939 amended 1947, 1977, 1996.</w:t>
      </w:r>
    </w:p>
    <w:p w:rsidR="007922FF" w:rsidRPr="008C1FAC" w:rsidRDefault="007922FF">
      <w:pPr>
        <w:pStyle w:val="bold"/>
        <w:spacing w:before="0"/>
        <w:rPr>
          <w:rFonts w:ascii="Demos Next Pro" w:hAnsi="Demos Next Pro"/>
          <w:szCs w:val="18"/>
        </w:rPr>
      </w:pPr>
    </w:p>
    <w:p w:rsidR="007922FF" w:rsidRPr="008C1FAC" w:rsidRDefault="007922FF">
      <w:pPr>
        <w:pStyle w:val="bold"/>
        <w:spacing w:before="0"/>
        <w:rPr>
          <w:rFonts w:ascii="Demos Next Pro" w:hAnsi="Demos Next Pro"/>
          <w:szCs w:val="18"/>
        </w:rPr>
      </w:pPr>
    </w:p>
    <w:p w:rsidR="007922FF" w:rsidRPr="008C1FAC" w:rsidRDefault="00307990">
      <w:pPr>
        <w:pStyle w:val="bold"/>
        <w:spacing w:before="0"/>
        <w:rPr>
          <w:rFonts w:ascii="Demos Next Pro" w:hAnsi="Demos Next Pro"/>
          <w:szCs w:val="18"/>
        </w:rPr>
      </w:pPr>
      <w:r w:rsidRPr="008C1FAC">
        <w:rPr>
          <w:rFonts w:ascii="Demos Next Pro" w:hAnsi="Demos Next Pro"/>
          <w:szCs w:val="18"/>
        </w:rPr>
        <w:t>20 CSR 4240-2.110 Hearings</w:t>
      </w:r>
    </w:p>
    <w:p w:rsidR="007922FF" w:rsidRPr="008C1FAC" w:rsidRDefault="00307990">
      <w:pPr>
        <w:keepLines/>
        <w:spacing w:before="20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prescribes the procedures for the setting, notices, and conduct of hearings.</w:t>
      </w:r>
    </w:p>
    <w:p w:rsidR="007922FF" w:rsidRPr="008C1FAC" w:rsidRDefault="00307990">
      <w:pPr>
        <w:spacing w:before="20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(1) The commission shall set the time and plac</w:t>
      </w:r>
      <w:r w:rsidRPr="008C1FAC">
        <w:rPr>
          <w:rStyle w:val="Normal1"/>
          <w:rFonts w:ascii="Demos Next Pro" w:eastAsia="CG Times" w:hAnsi="Demos Next Pro" w:cs="CG Times"/>
          <w:sz w:val="18"/>
          <w:szCs w:val="18"/>
        </w:rPr>
        <w:t>e for all hearings and serve notice as required by law.  Additional notice may be served when the commission deems it to be appropriate.</w:t>
      </w:r>
    </w:p>
    <w:p w:rsidR="007922FF" w:rsidRPr="008C1FAC" w:rsidRDefault="00307990">
      <w:pPr>
        <w:keepLines/>
        <w:spacing w:before="200" w:line="200" w:lineRule="exact"/>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 The presiding officer may order continuance of a hearing date for good cause.</w:t>
      </w:r>
    </w:p>
    <w:p w:rsidR="007922FF" w:rsidRPr="008C1FAC" w:rsidRDefault="00307990">
      <w:pPr>
        <w:pStyle w:val="m"/>
        <w:keepLines w:val="0"/>
        <w:spacing w:line="200" w:lineRule="exact"/>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When a continuance has been granted at the request of the applicant or complainant, the commission may dismiss the case for failure to prosecute if it has not received a request from the applicant or complainant that the matter be again continued or se</w:t>
      </w:r>
      <w:r w:rsidRPr="008C1FAC">
        <w:rPr>
          <w:rStyle w:val="Normal1"/>
          <w:rFonts w:ascii="Demos Next Pro" w:eastAsia="CG Times" w:hAnsi="Demos Next Pro" w:cs="CG Times"/>
          <w:sz w:val="18"/>
          <w:szCs w:val="18"/>
        </w:rPr>
        <w:t>t for hearing within ninety (90) days from the date of the order granting the continuance.</w:t>
      </w:r>
    </w:p>
    <w:p w:rsidR="007922FF" w:rsidRPr="008C1FAC" w:rsidRDefault="00307990">
      <w:pPr>
        <w:keepLines/>
        <w:spacing w:line="200" w:lineRule="exact"/>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Failure to appear at a hearing without previously having secured a continuance shall constitute grounds for dismissal of the party or the party’s complaint, appl</w:t>
      </w:r>
      <w:r w:rsidRPr="008C1FAC">
        <w:rPr>
          <w:rStyle w:val="Normal1"/>
          <w:rFonts w:ascii="Demos Next Pro" w:eastAsia="CG Times" w:hAnsi="Demos Next Pro" w:cs="CG Times"/>
          <w:sz w:val="18"/>
          <w:szCs w:val="18"/>
        </w:rPr>
        <w:t>ication or other action unless good cause for the failure to appear is shown.</w:t>
      </w:r>
    </w:p>
    <w:p w:rsidR="007922FF" w:rsidRPr="008C1FAC" w:rsidRDefault="00307990">
      <w:pPr>
        <w:keepLines/>
        <w:tabs>
          <w:tab w:val="left" w:pos="180"/>
          <w:tab w:val="left" w:pos="360"/>
          <w:tab w:val="left" w:pos="540"/>
          <w:tab w:val="left" w:pos="720"/>
          <w:tab w:val="left" w:pos="900"/>
          <w:tab w:val="left" w:pos="1080"/>
        </w:tabs>
        <w:spacing w:before="180" w:line="200" w:lineRule="exact"/>
        <w:jc w:val="both"/>
        <w:rPr>
          <w:rFonts w:ascii="Demos Next Pro" w:eastAsia="CG Times" w:hAnsi="Demos Next Pro" w:cs="CG Times"/>
          <w:sz w:val="18"/>
          <w:szCs w:val="18"/>
        </w:rPr>
      </w:pPr>
      <w:r w:rsidRPr="008C1FAC">
        <w:rPr>
          <w:rFonts w:ascii="Demos Next Pro" w:eastAsia="CG Times" w:hAnsi="Demos Next Pro" w:cs="CG Times"/>
          <w:sz w:val="18"/>
          <w:szCs w:val="18"/>
        </w:rPr>
        <w:t>(3) When pending actions involve related questions of law or fact, the commission may order a joint hearing of any or all the matters at issue, and may make other orders concerni</w:t>
      </w:r>
      <w:r w:rsidRPr="008C1FAC">
        <w:rPr>
          <w:rFonts w:ascii="Demos Next Pro" w:eastAsia="CG Times" w:hAnsi="Demos Next Pro" w:cs="CG Times"/>
          <w:sz w:val="18"/>
          <w:szCs w:val="18"/>
        </w:rPr>
        <w:t>ng cases before it to avoid unnecessary costs or delay.</w:t>
      </w:r>
    </w:p>
    <w:p w:rsidR="007922FF" w:rsidRPr="008C1FAC" w:rsidRDefault="00307990">
      <w:pPr>
        <w:keepLines/>
        <w:tabs>
          <w:tab w:val="left" w:pos="180"/>
          <w:tab w:val="left" w:pos="360"/>
          <w:tab w:val="left" w:pos="540"/>
          <w:tab w:val="left" w:pos="720"/>
          <w:tab w:val="left" w:pos="900"/>
          <w:tab w:val="left" w:pos="1080"/>
        </w:tabs>
        <w:spacing w:before="180" w:line="200" w:lineRule="exact"/>
        <w:jc w:val="both"/>
        <w:rPr>
          <w:rFonts w:ascii="Demos Next Pro" w:eastAsia="CG Times" w:hAnsi="Demos Next Pro" w:cs="CG Times"/>
          <w:sz w:val="18"/>
          <w:szCs w:val="18"/>
        </w:rPr>
      </w:pPr>
      <w:r w:rsidRPr="008C1FAC">
        <w:rPr>
          <w:rFonts w:ascii="Demos Next Pro" w:eastAsia="CG Times" w:hAnsi="Demos Next Pro" w:cs="CG Times"/>
          <w:sz w:val="18"/>
          <w:szCs w:val="18"/>
        </w:rPr>
        <w:t>(4) The presiding officer shall establish a procedural schedule through one (1) or more procedural orders in which the hearing and conference dates are set, date for filing testimony and pleadings are</w:t>
      </w:r>
      <w:r w:rsidRPr="008C1FAC">
        <w:rPr>
          <w:rFonts w:ascii="Demos Next Pro" w:eastAsia="CG Times" w:hAnsi="Demos Next Pro" w:cs="CG Times"/>
          <w:sz w:val="18"/>
          <w:szCs w:val="18"/>
        </w:rPr>
        <w:t xml:space="preserve"> set, and any other applicable procedural parameters are established as determined necessary by the presiding officer or agreed to by the parties.</w:t>
      </w:r>
    </w:p>
    <w:p w:rsidR="007922FF" w:rsidRPr="008C1FAC" w:rsidRDefault="00307990">
      <w:pPr>
        <w:pStyle w:val="text"/>
        <w:spacing w:before="180" w:line="200" w:lineRule="exact"/>
        <w:rPr>
          <w:rFonts w:ascii="Demos Next Pro" w:hAnsi="Demos Next Pro"/>
          <w:szCs w:val="18"/>
        </w:rPr>
      </w:pPr>
      <w:r w:rsidRPr="008C1FAC">
        <w:rPr>
          <w:rFonts w:ascii="Demos Next Pro" w:hAnsi="Demos Next Pro"/>
          <w:szCs w:val="18"/>
        </w:rPr>
        <w:t>(5) The order of procedure in hearings shall be as follows, unless otherwise agreed to by the parties or orde</w:t>
      </w:r>
      <w:r w:rsidRPr="008C1FAC">
        <w:rPr>
          <w:rFonts w:ascii="Demos Next Pro" w:hAnsi="Demos Next Pro"/>
          <w:szCs w:val="18"/>
        </w:rPr>
        <w:t>red by the presiding officer:</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spacing w:line="200"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(A) In all cases except investigation cases, the applicant or complainant shall open and close, with intervenors following the staff counsel, or his designee, and the public counsel in introducing evidence; and</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spacing w:line="200"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 In investig</w:t>
      </w:r>
      <w:r w:rsidRPr="008C1FAC">
        <w:rPr>
          <w:rFonts w:ascii="Demos Next Pro" w:eastAsia="CG Times" w:hAnsi="Demos Next Pro" w:cs="CG Times"/>
          <w:sz w:val="18"/>
          <w:szCs w:val="18"/>
        </w:rPr>
        <w:t>ation cases, the staff counsel, or his designee, shall open and close.</w:t>
      </w:r>
    </w:p>
    <w:p w:rsidR="007922FF" w:rsidRPr="008C1FAC" w:rsidRDefault="00307990">
      <w:pPr>
        <w:pStyle w:val="text"/>
        <w:spacing w:before="180" w:line="200" w:lineRule="exact"/>
        <w:rPr>
          <w:rStyle w:val="Normal1"/>
          <w:rFonts w:ascii="Demos Next Pro" w:eastAsia="CG Times" w:hAnsi="Demos Next Pro" w:cs="CG Times"/>
          <w:sz w:val="18"/>
          <w:szCs w:val="18"/>
        </w:rPr>
      </w:pPr>
      <w:r w:rsidRPr="008C1FAC">
        <w:rPr>
          <w:rFonts w:ascii="Demos Next Pro" w:hAnsi="Demos Next Pro"/>
          <w:szCs w:val="18"/>
        </w:rPr>
        <w:t>(6) A reporter appointed by the commission shall make a full and complete record of the entire proceeding in any formal hearing, or of any other hearing or proceeding at which the commi</w:t>
      </w:r>
      <w:r w:rsidRPr="008C1FAC">
        <w:rPr>
          <w:rFonts w:ascii="Demos Next Pro" w:hAnsi="Demos Next Pro"/>
          <w:szCs w:val="18"/>
        </w:rPr>
        <w:t>ssion determines reporting is appropriate.</w:t>
      </w:r>
    </w:p>
    <w:p w:rsidR="007922FF" w:rsidRPr="008C1FAC" w:rsidRDefault="00307990">
      <w:pPr>
        <w:tabs>
          <w:tab w:val="left" w:pos="180"/>
          <w:tab w:val="left" w:pos="360"/>
          <w:tab w:val="left" w:pos="540"/>
          <w:tab w:val="left" w:pos="720"/>
          <w:tab w:val="left" w:pos="900"/>
          <w:tab w:val="left" w:pos="108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(7) Suggested corrections to the transcript of record shall be offered within ten (10) days after the transcript is filed, except for good cause shown. The suggestions shall be in writing and shall be filed in the</w:t>
      </w:r>
      <w:r w:rsidRPr="008C1FAC">
        <w:rPr>
          <w:rFonts w:ascii="Demos Next Pro" w:eastAsia="CG Times" w:hAnsi="Demos Next Pro" w:cs="CG Times"/>
          <w:sz w:val="18"/>
          <w:szCs w:val="18"/>
        </w:rPr>
        <w:t xml:space="preserve"> official commission file. Objections to proposed corrections shall be made in writing within ten (10) days after the filing of the suggestions. The commission shall determine what changes, if any, shall be made in the record after a review of the suggeste</w:t>
      </w:r>
      <w:r w:rsidRPr="008C1FAC">
        <w:rPr>
          <w:rFonts w:ascii="Demos Next Pro" w:eastAsia="CG Times" w:hAnsi="Demos Next Pro" w:cs="CG Times"/>
          <w:sz w:val="18"/>
          <w:szCs w:val="18"/>
        </w:rPr>
        <w:t>d corrections and any objections.</w:t>
      </w:r>
    </w:p>
    <w:p w:rsidR="007922FF" w:rsidRPr="008C1FAC" w:rsidRDefault="00307990">
      <w:pPr>
        <w:pStyle w:val="text"/>
        <w:keepLines w:val="0"/>
        <w:tabs>
          <w:tab w:val="left" w:pos="360"/>
          <w:tab w:val="left" w:pos="720"/>
        </w:tabs>
        <w:rPr>
          <w:rStyle w:val="Normal1"/>
          <w:rFonts w:ascii="Demos Next Pro" w:eastAsia="CG Times" w:hAnsi="Demos Next Pro" w:cs="CG Times"/>
          <w:sz w:val="18"/>
          <w:szCs w:val="18"/>
        </w:rPr>
      </w:pPr>
      <w:r w:rsidRPr="008C1FAC">
        <w:rPr>
          <w:rFonts w:ascii="Demos Next Pro" w:hAnsi="Demos Next Pro"/>
          <w:szCs w:val="18"/>
        </w:rPr>
        <w:t>(8) A party may request that the commission reopen the record for the taking of additional evidence if the request is made after the hearing has been concluded, but before briefs have been filed or oral argument presented,</w:t>
      </w:r>
      <w:r w:rsidRPr="008C1FAC">
        <w:rPr>
          <w:rFonts w:ascii="Demos Next Pro" w:hAnsi="Demos Next Pro"/>
          <w:szCs w:val="18"/>
        </w:rPr>
        <w:t xml:space="preserve"> or before a decision has been issued in the absence of briefs or argument. Such a request shall be made by filing a motion to reopen the record for the taking of additional evidence. The motion shall assert the justification for taking additional evidence</w:t>
      </w:r>
      <w:r w:rsidRPr="008C1FAC">
        <w:rPr>
          <w:rFonts w:ascii="Demos Next Pro" w:hAnsi="Demos Next Pro"/>
          <w:szCs w:val="18"/>
        </w:rPr>
        <w:t xml:space="preserve"> including material changes of fact or of law alleged to have occurred since the conclusion of the hearing. The petition shall also contain a brief statement of the proposed additional evidence, and an explanation as to why this evidence was not offered du</w:t>
      </w:r>
      <w:r w:rsidRPr="008C1FAC">
        <w:rPr>
          <w:rFonts w:ascii="Demos Next Pro" w:hAnsi="Demos Next Pro"/>
          <w:szCs w:val="18"/>
        </w:rPr>
        <w:t>ring the hearing.</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240-2.110. Original rule filed Dec. 19, 1975, effective Dec. 29, 1975. Amended: Filed Nov. 7, 1984, effective June 15, 1985. Amended: Filed Sept. 6, 1985, effecti</w:t>
      </w:r>
      <w:r w:rsidRPr="008C1FAC">
        <w:rPr>
          <w:rStyle w:val="Normal1"/>
          <w:rFonts w:ascii="Demos Next Pro" w:eastAsia="CG Times" w:hAnsi="Demos Next Pro" w:cs="CG Times"/>
          <w:i/>
          <w:sz w:val="18"/>
          <w:szCs w:val="18"/>
        </w:rPr>
        <w:t>ve Dec. 15, 1985. Rescinded and readopted: Filed March 10, 1995, effective Nov. 30, 1995. Rescinded and readopted: Filed Aug. 24, 1999, effective April 30, 2000. Amended: Filed March 2, 2011, effective Oct. 30, 2011. Moved to 20 CSR 4240-2.110, effective A</w:t>
      </w:r>
      <w:r w:rsidRPr="008C1FAC">
        <w:rPr>
          <w:rStyle w:val="Normal1"/>
          <w:rFonts w:ascii="Demos Next Pro" w:eastAsia="CG Times" w:hAnsi="Demos Next Pro" w:cs="CG Times"/>
          <w:i/>
          <w:sz w:val="18"/>
          <w:szCs w:val="18"/>
        </w:rPr>
        <w:t>ug. 28, 2019.</w:t>
      </w:r>
    </w:p>
    <w:p w:rsidR="007922FF" w:rsidRPr="00E314C2" w:rsidRDefault="00307990">
      <w:pPr>
        <w:pStyle w:val="auth"/>
        <w:rPr>
          <w:rFonts w:ascii="Demos Next Pro" w:hAnsi="Demos Next Pro"/>
          <w:sz w:val="14"/>
          <w:szCs w:val="14"/>
        </w:rPr>
      </w:pPr>
      <w:r w:rsidRPr="00E314C2">
        <w:rPr>
          <w:rFonts w:ascii="Demos Next Pro" w:hAnsi="Demos Next Pro"/>
          <w:sz w:val="14"/>
          <w:szCs w:val="14"/>
        </w:rPr>
        <w:t xml:space="preserve">*Original authority: 386.410, </w:t>
      </w:r>
      <w:proofErr w:type="spellStart"/>
      <w:r w:rsidRPr="00E314C2">
        <w:rPr>
          <w:rFonts w:ascii="Demos Next Pro" w:hAnsi="Demos Next Pro"/>
          <w:sz w:val="14"/>
          <w:szCs w:val="14"/>
        </w:rPr>
        <w:t>RSMo</w:t>
      </w:r>
      <w:proofErr w:type="spellEnd"/>
      <w:r w:rsidRPr="00E314C2">
        <w:rPr>
          <w:rFonts w:ascii="Demos Next Pro" w:hAnsi="Demos Next Pro"/>
          <w:sz w:val="14"/>
          <w:szCs w:val="14"/>
        </w:rPr>
        <w:t xml:space="preserve"> 1939, amended 1947, 1977, 1996.</w:t>
      </w:r>
    </w:p>
    <w:p w:rsidR="007922FF" w:rsidRPr="008C1FAC" w:rsidRDefault="007922FF">
      <w:pPr>
        <w:pStyle w:val="bold"/>
        <w:spacing w:before="0"/>
        <w:rPr>
          <w:rFonts w:ascii="Demos Next Pro" w:hAnsi="Demos Next Pro"/>
          <w:szCs w:val="18"/>
        </w:rPr>
      </w:pPr>
    </w:p>
    <w:p w:rsidR="007922FF" w:rsidRPr="008C1FAC" w:rsidRDefault="007922FF">
      <w:pPr>
        <w:pStyle w:val="bold"/>
        <w:spacing w:before="0"/>
        <w:rPr>
          <w:rFonts w:ascii="Demos Next Pro" w:hAnsi="Demos Next Pro"/>
          <w:szCs w:val="18"/>
        </w:rPr>
      </w:pPr>
    </w:p>
    <w:p w:rsidR="00307990" w:rsidRPr="00957D0F" w:rsidRDefault="00307990" w:rsidP="00957D0F">
      <w:pPr>
        <w:keepNext/>
        <w:keepLines/>
        <w:tabs>
          <w:tab w:val="left" w:pos="0"/>
          <w:tab w:val="left" w:pos="6652"/>
          <w:tab w:val="left" w:pos="6684"/>
        </w:tabs>
        <w:autoSpaceDE w:val="0"/>
        <w:autoSpaceDN w:val="0"/>
        <w:adjustRightInd w:val="0"/>
        <w:spacing w:line="276" w:lineRule="auto"/>
        <w:jc w:val="both"/>
        <w:textAlignment w:val="center"/>
        <w:rPr>
          <w:rFonts w:ascii="Demos Next Pro" w:hAnsi="Demos Next Pro" w:cs="Demos Next Pro"/>
          <w:b/>
          <w:bCs/>
          <w:color w:val="000000"/>
          <w:sz w:val="18"/>
          <w:szCs w:val="18"/>
        </w:rPr>
      </w:pPr>
      <w:r w:rsidRPr="00957D0F">
        <w:rPr>
          <w:rFonts w:ascii="Demos Next Pro" w:hAnsi="Demos Next Pro" w:cs="Demos Next Pro"/>
          <w:b/>
          <w:bCs/>
          <w:color w:val="000000"/>
          <w:sz w:val="18"/>
          <w:szCs w:val="18"/>
        </w:rPr>
        <w:t>20 CSR 4240-2.115 Stipulations and Agreements</w:t>
      </w:r>
    </w:p>
    <w:p w:rsidR="00307990" w:rsidRPr="00957D0F" w:rsidRDefault="00307990" w:rsidP="00957D0F">
      <w:pPr>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957D0F">
        <w:rPr>
          <w:rFonts w:ascii="Demos Next Pro" w:hAnsi="Demos Next Pro" w:cs="Demos Next Pro"/>
          <w:i/>
          <w:iCs/>
          <w:color w:val="000000"/>
          <w:sz w:val="18"/>
          <w:szCs w:val="18"/>
        </w:rPr>
        <w:t xml:space="preserve">PURPOSE: This rule prescribes the procedure when a </w:t>
      </w:r>
      <w:proofErr w:type="spellStart"/>
      <w:r w:rsidRPr="00957D0F">
        <w:rPr>
          <w:rFonts w:ascii="Demos Next Pro" w:hAnsi="Demos Next Pro" w:cs="Demos Next Pro"/>
          <w:i/>
          <w:iCs/>
          <w:color w:val="000000"/>
          <w:sz w:val="18"/>
          <w:szCs w:val="18"/>
        </w:rPr>
        <w:t>nonunanimous</w:t>
      </w:r>
      <w:proofErr w:type="spellEnd"/>
      <w:r w:rsidRPr="00957D0F">
        <w:rPr>
          <w:rFonts w:ascii="Demos Next Pro" w:hAnsi="Demos Next Pro" w:cs="Demos Next Pro"/>
          <w:i/>
          <w:iCs/>
          <w:color w:val="000000"/>
          <w:sz w:val="18"/>
          <w:szCs w:val="18"/>
        </w:rPr>
        <w:t xml:space="preserve"> stipulation and agreement is presented to the commission.</w:t>
      </w:r>
    </w:p>
    <w:p w:rsidR="00307990" w:rsidRPr="00957D0F" w:rsidRDefault="00307990" w:rsidP="00957D0F">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(1) Stipulations and Agreements.</w:t>
      </w:r>
    </w:p>
    <w:p w:rsidR="00307990" w:rsidRPr="00957D0F" w:rsidRDefault="00307990" w:rsidP="00957D0F">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(A) The parties may at any time file a stipulation and agreement as a proposed resolution of all or any part of a contested case. A stipulation and agreement shall be filed as a pleading.</w:t>
      </w:r>
    </w:p>
    <w:p w:rsidR="00307990" w:rsidRPr="00957D0F" w:rsidRDefault="00307990" w:rsidP="00957D0F">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(B) The commission may resolve all or any part of a contested case on the basis of a stipulation and agreement.</w:t>
      </w:r>
    </w:p>
    <w:p w:rsidR="00307990" w:rsidRPr="00957D0F" w:rsidRDefault="00307990" w:rsidP="00957D0F">
      <w:pPr>
        <w:keepLines/>
        <w:autoSpaceDE w:val="0"/>
        <w:autoSpaceDN w:val="0"/>
        <w:adjustRightInd w:val="0"/>
        <w:spacing w:before="200" w:line="276" w:lineRule="auto"/>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 xml:space="preserve">(2)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Stipulations and Agreements.</w:t>
      </w:r>
    </w:p>
    <w:p w:rsidR="00307990" w:rsidRPr="00957D0F" w:rsidRDefault="00307990" w:rsidP="00957D0F">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 xml:space="preserve">(A) A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 and agreement is any stipulation and agreement which is entered into by fewer than all of the parties. </w:t>
      </w:r>
    </w:p>
    <w:p w:rsidR="00307990" w:rsidRPr="00957D0F" w:rsidRDefault="00307990" w:rsidP="00957D0F">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 xml:space="preserve">(B) Each party shall have seven (7) days from the filing of a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 and agreement to file an objection to the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 and agreement. The objecting party shall identify the specific provision of the stipulation and agreement that is objected to and provide a reason for each objection. Failure to file a timely objection shall constitute a full waiver of that party’s right to a hearing. </w:t>
      </w:r>
    </w:p>
    <w:p w:rsidR="00307990" w:rsidRPr="00957D0F" w:rsidRDefault="00307990" w:rsidP="00957D0F">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 xml:space="preserve">(C) If no party timely objects to a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 and agreement, the commission may treat the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 and agreement as a unanimous stipulation and agreement.</w:t>
      </w:r>
    </w:p>
    <w:p w:rsidR="00307990" w:rsidRPr="00957D0F" w:rsidRDefault="00307990" w:rsidP="00957D0F">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 xml:space="preserve">(D) A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 and agreement to which a timely objection has been filed shall be considered to be merely a position of the signatory parties to the stipulated position, except that no party shall be bound by it. All issues shall remain for determination after hearing. </w:t>
      </w:r>
    </w:p>
    <w:p w:rsidR="00307990" w:rsidRPr="00957D0F" w:rsidRDefault="00307990" w:rsidP="00957D0F">
      <w:pPr>
        <w:keepLines/>
        <w:autoSpaceDE w:val="0"/>
        <w:autoSpaceDN w:val="0"/>
        <w:adjustRightInd w:val="0"/>
        <w:spacing w:line="276" w:lineRule="auto"/>
        <w:ind w:firstLine="181"/>
        <w:jc w:val="both"/>
        <w:textAlignment w:val="center"/>
        <w:rPr>
          <w:rFonts w:ascii="Demos Next Pro" w:hAnsi="Demos Next Pro" w:cs="Demos Next Pro"/>
          <w:color w:val="000000"/>
          <w:sz w:val="18"/>
          <w:szCs w:val="18"/>
        </w:rPr>
      </w:pPr>
      <w:r w:rsidRPr="00957D0F">
        <w:rPr>
          <w:rFonts w:ascii="Demos Next Pro" w:hAnsi="Demos Next Pro" w:cs="Demos Next Pro"/>
          <w:color w:val="000000"/>
          <w:sz w:val="18"/>
          <w:szCs w:val="18"/>
        </w:rPr>
        <w:t xml:space="preserve">(E) A party may indicate that it does not oppose all or part of a </w:t>
      </w:r>
      <w:proofErr w:type="spellStart"/>
      <w:r w:rsidRPr="00957D0F">
        <w:rPr>
          <w:rFonts w:ascii="Demos Next Pro" w:hAnsi="Demos Next Pro" w:cs="Demos Next Pro"/>
          <w:color w:val="000000"/>
          <w:sz w:val="18"/>
          <w:szCs w:val="18"/>
        </w:rPr>
        <w:t>nonunanimous</w:t>
      </w:r>
      <w:proofErr w:type="spellEnd"/>
      <w:r w:rsidRPr="00957D0F">
        <w:rPr>
          <w:rFonts w:ascii="Demos Next Pro" w:hAnsi="Demos Next Pro" w:cs="Demos Next Pro"/>
          <w:color w:val="000000"/>
          <w:sz w:val="18"/>
          <w:szCs w:val="18"/>
        </w:rPr>
        <w:t xml:space="preserve"> stipulation and agreement. </w:t>
      </w:r>
    </w:p>
    <w:p w:rsidR="00307990" w:rsidRPr="00957D0F" w:rsidRDefault="00307990" w:rsidP="00957D0F">
      <w:pPr>
        <w:autoSpaceDE w:val="0"/>
        <w:autoSpaceDN w:val="0"/>
        <w:adjustRightInd w:val="0"/>
        <w:spacing w:before="200" w:line="276" w:lineRule="auto"/>
        <w:jc w:val="both"/>
        <w:textAlignment w:val="center"/>
        <w:rPr>
          <w:rFonts w:ascii="Demos Next Pro" w:hAnsi="Demos Next Pro" w:cs="Demos Next Pro"/>
          <w:i/>
          <w:iCs/>
          <w:color w:val="000000"/>
          <w:sz w:val="18"/>
          <w:szCs w:val="18"/>
        </w:rPr>
      </w:pPr>
      <w:r w:rsidRPr="00957D0F">
        <w:rPr>
          <w:rFonts w:ascii="Demos Next Pro" w:hAnsi="Demos Next Pro" w:cs="Demos Next Pro"/>
          <w:i/>
          <w:iCs/>
          <w:color w:val="000000"/>
          <w:sz w:val="18"/>
          <w:szCs w:val="18"/>
        </w:rPr>
        <w:t xml:space="preserve">AUTHORITY: section 386.410, </w:t>
      </w:r>
      <w:proofErr w:type="spellStart"/>
      <w:r w:rsidRPr="00957D0F">
        <w:rPr>
          <w:rFonts w:ascii="Demos Next Pro" w:hAnsi="Demos Next Pro" w:cs="Demos Next Pro"/>
          <w:i/>
          <w:iCs/>
          <w:color w:val="000000"/>
          <w:sz w:val="18"/>
          <w:szCs w:val="18"/>
        </w:rPr>
        <w:t>RSMo</w:t>
      </w:r>
      <w:proofErr w:type="spellEnd"/>
      <w:r w:rsidRPr="00957D0F">
        <w:rPr>
          <w:rFonts w:ascii="Demos Next Pro" w:hAnsi="Demos Next Pro" w:cs="Demos Next Pro"/>
          <w:i/>
          <w:iCs/>
          <w:color w:val="000000"/>
          <w:sz w:val="18"/>
          <w:szCs w:val="18"/>
        </w:rPr>
        <w:t xml:space="preserve"> </w:t>
      </w:r>
      <w:proofErr w:type="gramStart"/>
      <w:r w:rsidRPr="00957D0F">
        <w:rPr>
          <w:rFonts w:ascii="Demos Next Pro" w:hAnsi="Demos Next Pro" w:cs="Demos Next Pro"/>
          <w:i/>
          <w:iCs/>
          <w:color w:val="000000"/>
          <w:sz w:val="18"/>
          <w:szCs w:val="18"/>
        </w:rPr>
        <w:t>2016.*</w:t>
      </w:r>
      <w:proofErr w:type="gramEnd"/>
      <w:r w:rsidRPr="00957D0F">
        <w:rPr>
          <w:rFonts w:ascii="Demos Next Pro" w:hAnsi="Demos Next Pro" w:cs="Demos Next Pro"/>
          <w:i/>
          <w:iCs/>
          <w:color w:val="000000"/>
          <w:sz w:val="18"/>
          <w:szCs w:val="18"/>
        </w:rPr>
        <w:t xml:space="preserve"> This rule originally filed as 4 CSR 240-2.115. Original rule filed June 9, 1987, effective Sept. 15, 1987. Rescinded and readopted: Filed Aug. 24, 1999, effective April 30, 2000. Amended: Filed March 26, 2002, effective Nov. 30, 2002. Moved to 20 CSR 4240-2.115, effective Aug. 28, 2019. Amended: Filed March 27, 2024, effective Oct. 30, 2024.</w:t>
      </w:r>
    </w:p>
    <w:p w:rsidR="00307990" w:rsidRPr="00957D0F" w:rsidRDefault="00307990" w:rsidP="00957D0F">
      <w:pPr>
        <w:keepLines/>
        <w:autoSpaceDE w:val="0"/>
        <w:autoSpaceDN w:val="0"/>
        <w:adjustRightInd w:val="0"/>
        <w:spacing w:before="200" w:line="276" w:lineRule="auto"/>
        <w:jc w:val="both"/>
        <w:textAlignment w:val="center"/>
        <w:rPr>
          <w:rFonts w:ascii="Demos Next Pro" w:hAnsi="Demos Next Pro" w:cs="Demos Next Pro"/>
          <w:i/>
          <w:iCs/>
          <w:color w:val="000000"/>
          <w:sz w:val="14"/>
          <w:szCs w:val="14"/>
        </w:rPr>
      </w:pPr>
      <w:r w:rsidRPr="00957D0F">
        <w:rPr>
          <w:rFonts w:ascii="Demos Next Pro" w:hAnsi="Demos Next Pro" w:cs="Demos Next Pro"/>
          <w:i/>
          <w:iCs/>
          <w:color w:val="000000"/>
          <w:sz w:val="14"/>
          <w:szCs w:val="14"/>
        </w:rPr>
        <w:t xml:space="preserve">*Original authority: 386.410, </w:t>
      </w:r>
      <w:proofErr w:type="spellStart"/>
      <w:r w:rsidRPr="00957D0F">
        <w:rPr>
          <w:rFonts w:ascii="Demos Next Pro" w:hAnsi="Demos Next Pro" w:cs="Demos Next Pro"/>
          <w:i/>
          <w:iCs/>
          <w:color w:val="000000"/>
          <w:sz w:val="14"/>
          <w:szCs w:val="14"/>
        </w:rPr>
        <w:t>RSMo</w:t>
      </w:r>
      <w:proofErr w:type="spellEnd"/>
      <w:r w:rsidRPr="00957D0F">
        <w:rPr>
          <w:rFonts w:ascii="Demos Next Pro" w:hAnsi="Demos Next Pro" w:cs="Demos Next Pro"/>
          <w:i/>
          <w:iCs/>
          <w:color w:val="000000"/>
          <w:sz w:val="14"/>
          <w:szCs w:val="14"/>
        </w:rPr>
        <w:t xml:space="preserve"> 1939, amended 1947, 1977, 1996.</w:t>
      </w:r>
    </w:p>
    <w:p w:rsidR="00307990" w:rsidRPr="00957D0F" w:rsidRDefault="00307990" w:rsidP="00957D0F">
      <w:pPr>
        <w:keepNext/>
        <w:keepLines/>
        <w:tabs>
          <w:tab w:val="left" w:pos="0"/>
          <w:tab w:val="left" w:pos="6652"/>
          <w:tab w:val="left" w:pos="6684"/>
        </w:tabs>
        <w:autoSpaceDE w:val="0"/>
        <w:autoSpaceDN w:val="0"/>
        <w:adjustRightInd w:val="0"/>
        <w:spacing w:line="276" w:lineRule="auto"/>
        <w:jc w:val="both"/>
        <w:textAlignment w:val="center"/>
        <w:rPr>
          <w:rFonts w:ascii="Demos Next Pro" w:hAnsi="Demos Next Pro" w:cs="Demos Next Pro"/>
          <w:b/>
          <w:bCs/>
          <w:color w:val="000000"/>
          <w:sz w:val="18"/>
          <w:szCs w:val="18"/>
        </w:rPr>
      </w:pPr>
    </w:p>
    <w:p w:rsidR="00307990" w:rsidRDefault="00307990"/>
    <w:p w:rsidR="007922FF" w:rsidRPr="008C1FAC" w:rsidRDefault="00307990">
      <w:pPr>
        <w:pStyle w:val="bold"/>
        <w:spacing w:before="0"/>
        <w:rPr>
          <w:rFonts w:ascii="Demos Next Pro" w:hAnsi="Demos Next Pro"/>
          <w:szCs w:val="18"/>
        </w:rPr>
      </w:pPr>
      <w:bookmarkStart w:id="0" w:name="_GoBack"/>
      <w:bookmarkEnd w:id="0"/>
      <w:r w:rsidRPr="008C1FAC">
        <w:rPr>
          <w:rFonts w:ascii="Demos Next Pro" w:hAnsi="Demos Next Pro"/>
          <w:szCs w:val="18"/>
        </w:rPr>
        <w:t>20 CSR 4240-2.116 Dismissal</w:t>
      </w:r>
    </w:p>
    <w:p w:rsidR="007922FF" w:rsidRPr="008C1FAC" w:rsidRDefault="00307990">
      <w:pPr>
        <w:keepLines/>
        <w:spacing w:before="181" w:line="196" w:lineRule="exact"/>
        <w:jc w:val="both"/>
        <w:rPr>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PURPOSE: </w:t>
      </w:r>
      <w:r w:rsidRPr="008C1FAC">
        <w:rPr>
          <w:rFonts w:ascii="Demos Next Pro" w:eastAsia="CG Times" w:hAnsi="Demos Next Pro" w:cs="CG Times"/>
          <w:i/>
          <w:sz w:val="18"/>
          <w:szCs w:val="18"/>
        </w:rPr>
        <w:t>This rule prescribes the conditions under which the commission or an initiating party may dismiss a case or by which</w:t>
      </w:r>
      <w:r w:rsidRPr="008C1FAC">
        <w:rPr>
          <w:rFonts w:ascii="Demos Next Pro" w:eastAsia="CG Times" w:hAnsi="Demos Next Pro" w:cs="CG Times"/>
          <w:i/>
          <w:sz w:val="18"/>
          <w:szCs w:val="18"/>
        </w:rPr>
        <w:t xml:space="preserve"> any party may be dismissed.</w:t>
      </w:r>
    </w:p>
    <w:p w:rsidR="007922FF" w:rsidRPr="008C1FAC" w:rsidRDefault="00307990">
      <w:pPr>
        <w:pStyle w:val="text"/>
        <w:keepLines w:val="0"/>
        <w:tabs>
          <w:tab w:val="left" w:pos="360"/>
          <w:tab w:val="left" w:pos="720"/>
        </w:tabs>
        <w:spacing w:line="196" w:lineRule="exact"/>
        <w:rPr>
          <w:rStyle w:val="Normal1"/>
          <w:rFonts w:ascii="Demos Next Pro" w:eastAsia="CG Times" w:hAnsi="Demos Next Pro" w:cs="CG Times"/>
          <w:sz w:val="18"/>
          <w:szCs w:val="18"/>
        </w:rPr>
      </w:pPr>
      <w:r w:rsidRPr="008C1FAC">
        <w:rPr>
          <w:rFonts w:ascii="Demos Next Pro" w:hAnsi="Demos Next Pro"/>
          <w:szCs w:val="18"/>
        </w:rPr>
        <w:t>(1) An applicant or complainant may voluntarily dismiss an application or complaint without an order of the commission at any time before prepared testimony has been filed or oral evidence has been offered by filing a notice of</w:t>
      </w:r>
      <w:r w:rsidRPr="008C1FAC">
        <w:rPr>
          <w:rFonts w:ascii="Demos Next Pro" w:hAnsi="Demos Next Pro"/>
          <w:szCs w:val="18"/>
        </w:rPr>
        <w:t xml:space="preserve"> dismissal with the commission. Once evidence has been offered or prepared testimony filed, an applicant or complainant may dismiss an action only by leave of the commission, or by written consent of all the parties.</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 Cases may be dismissed for lack of prosecution if no action has occurred in the case for ninety (90) days and no party has filed a pleading requesting a continuance beyond that time.</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(3) A party may be dismissed from a case for failure to comply with a</w:t>
      </w:r>
      <w:r w:rsidRPr="008C1FAC">
        <w:rPr>
          <w:rStyle w:val="Normal1"/>
          <w:rFonts w:ascii="Demos Next Pro" w:eastAsia="CG Times" w:hAnsi="Demos Next Pro" w:cs="CG Times"/>
          <w:sz w:val="18"/>
          <w:szCs w:val="18"/>
        </w:rPr>
        <w:t>ny order issued by the commission, including failure to appear at any scheduled proceeding such as a public hearing, prehearing conference, hearing, or mediation session.</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(4) A case may be dismissed for good cause found by the commission after a minimum of</w:t>
      </w:r>
      <w:r w:rsidRPr="008C1FAC">
        <w:rPr>
          <w:rStyle w:val="Normal1"/>
          <w:rFonts w:ascii="Demos Next Pro" w:eastAsia="CG Times" w:hAnsi="Demos Next Pro" w:cs="CG Times"/>
          <w:sz w:val="18"/>
          <w:szCs w:val="18"/>
        </w:rPr>
        <w:t xml:space="preserve"> ten (10) </w:t>
      </w:r>
      <w:proofErr w:type="spellStart"/>
      <w:r w:rsidRPr="008C1FAC">
        <w:rPr>
          <w:rStyle w:val="Normal1"/>
          <w:rFonts w:ascii="Demos Next Pro" w:eastAsia="CG Times" w:hAnsi="Demos Next Pro" w:cs="CG Times"/>
          <w:sz w:val="18"/>
          <w:szCs w:val="18"/>
        </w:rPr>
        <w:t>days notice</w:t>
      </w:r>
      <w:proofErr w:type="spellEnd"/>
      <w:r w:rsidRPr="008C1FAC">
        <w:rPr>
          <w:rStyle w:val="Normal1"/>
          <w:rFonts w:ascii="Demos Next Pro" w:eastAsia="CG Times" w:hAnsi="Demos Next Pro" w:cs="CG Times"/>
          <w:sz w:val="18"/>
          <w:szCs w:val="18"/>
        </w:rPr>
        <w:t xml:space="preserve"> to all parties involved.</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240-2.116. Original rule filed March 10, 1995, effective Nov. 30, 1995. Rescinded and readopted: Filed Aug. 24, 1999, effective April</w:t>
      </w:r>
      <w:r w:rsidRPr="008C1FAC">
        <w:rPr>
          <w:rStyle w:val="Normal1"/>
          <w:rFonts w:ascii="Demos Next Pro" w:eastAsia="CG Times" w:hAnsi="Demos Next Pro" w:cs="CG Times"/>
          <w:i/>
          <w:sz w:val="18"/>
          <w:szCs w:val="18"/>
        </w:rPr>
        <w:t xml:space="preserve"> 30, 2000. Amended: Filed March 2, 2011, effective Oct. 30, 2011. Moved to 20 CSR 4240-2.116, effective Aug. 28, 2019.</w:t>
      </w:r>
    </w:p>
    <w:p w:rsidR="007922FF" w:rsidRPr="00E314C2" w:rsidRDefault="00307990">
      <w:pPr>
        <w:pStyle w:val="auth"/>
        <w:rPr>
          <w:rFonts w:ascii="Demos Next Pro" w:hAnsi="Demos Next Pro"/>
          <w:sz w:val="14"/>
          <w:szCs w:val="14"/>
        </w:rPr>
      </w:pPr>
      <w:r w:rsidRPr="00E314C2">
        <w:rPr>
          <w:rFonts w:ascii="Demos Next Pro" w:hAnsi="Demos Next Pro"/>
          <w:sz w:val="14"/>
          <w:szCs w:val="14"/>
        </w:rPr>
        <w:t xml:space="preserve">*Original authority: 386.410, </w:t>
      </w:r>
      <w:proofErr w:type="spellStart"/>
      <w:r w:rsidRPr="00E314C2">
        <w:rPr>
          <w:rFonts w:ascii="Demos Next Pro" w:hAnsi="Demos Next Pro"/>
          <w:sz w:val="14"/>
          <w:szCs w:val="14"/>
        </w:rPr>
        <w:t>RSMo</w:t>
      </w:r>
      <w:proofErr w:type="spellEnd"/>
      <w:r w:rsidRPr="00E314C2">
        <w:rPr>
          <w:rFonts w:ascii="Demos Next Pro" w:hAnsi="Demos Next Pro"/>
          <w:sz w:val="14"/>
          <w:szCs w:val="14"/>
        </w:rPr>
        <w:t xml:space="preserve"> 1939, amended 1947, 1977, 1996.</w:t>
      </w:r>
    </w:p>
    <w:p w:rsidR="007922FF" w:rsidRPr="008C1FAC" w:rsidRDefault="007922FF">
      <w:pPr>
        <w:pStyle w:val="oa"/>
        <w:spacing w:before="0"/>
        <w:rPr>
          <w:rFonts w:ascii="Demos Next Pro" w:hAnsi="Demos Next Pro"/>
          <w:sz w:val="18"/>
          <w:szCs w:val="18"/>
        </w:rPr>
      </w:pPr>
    </w:p>
    <w:p w:rsidR="007922FF" w:rsidRPr="008C1FAC" w:rsidRDefault="007922FF">
      <w:pPr>
        <w:pStyle w:val="text"/>
        <w:spacing w:before="0"/>
        <w:rPr>
          <w:rFonts w:ascii="Demos Next Pro" w:hAnsi="Demos Next Pro"/>
          <w:szCs w:val="18"/>
        </w:rPr>
      </w:pPr>
    </w:p>
    <w:p w:rsidR="007922FF" w:rsidRPr="008C1FAC" w:rsidRDefault="00307990">
      <w:pPr>
        <w:pStyle w:val="Heading11"/>
        <w:keepNext w:val="0"/>
        <w:keepLines/>
        <w:tabs>
          <w:tab w:val="left" w:pos="180"/>
          <w:tab w:val="left" w:pos="360"/>
          <w:tab w:val="left" w:pos="720"/>
          <w:tab w:val="left" w:pos="900"/>
          <w:tab w:val="left" w:pos="1260"/>
          <w:tab w:val="left" w:pos="1440"/>
        </w:tabs>
        <w:jc w:val="both"/>
        <w:rPr>
          <w:rFonts w:ascii="Demos Next Pro" w:eastAsia="CG Times" w:hAnsi="Demos Next Pro" w:cs="CG Times"/>
          <w:sz w:val="18"/>
          <w:szCs w:val="18"/>
        </w:rPr>
      </w:pPr>
      <w:r w:rsidRPr="008C1FAC">
        <w:rPr>
          <w:rFonts w:ascii="Demos Next Pro" w:eastAsia="CG Times" w:hAnsi="Demos Next Pro" w:cs="CG Times"/>
          <w:sz w:val="18"/>
          <w:szCs w:val="18"/>
        </w:rPr>
        <w:t>20 CSR 4240-2.117 Summary Disposition</w:t>
      </w:r>
    </w:p>
    <w:p w:rsidR="007922FF" w:rsidRPr="008C1FAC" w:rsidRDefault="00307990">
      <w:pPr>
        <w:pStyle w:val="BodyText1"/>
        <w:tabs>
          <w:tab w:val="left" w:pos="180"/>
          <w:tab w:val="left" w:pos="360"/>
          <w:tab w:val="left" w:pos="720"/>
          <w:tab w:val="left" w:pos="900"/>
          <w:tab w:val="left" w:pos="1260"/>
          <w:tab w:val="left" w:pos="1440"/>
        </w:tabs>
        <w:spacing w:before="181"/>
        <w:rPr>
          <w:rFonts w:ascii="Demos Next Pro" w:eastAsia="CG Times" w:hAnsi="Demos Next Pro" w:cs="CG Times"/>
          <w:b w:val="0"/>
          <w:i/>
          <w:sz w:val="18"/>
          <w:szCs w:val="18"/>
        </w:rPr>
      </w:pPr>
      <w:r w:rsidRPr="008C1FAC">
        <w:rPr>
          <w:rFonts w:ascii="Demos Next Pro" w:eastAsia="CG Times" w:hAnsi="Demos Next Pro" w:cs="CG Times"/>
          <w:b w:val="0"/>
          <w:i/>
          <w:sz w:val="18"/>
          <w:szCs w:val="18"/>
        </w:rPr>
        <w:t>PURPOSE: This rule provides fo</w:t>
      </w:r>
      <w:r w:rsidRPr="008C1FAC">
        <w:rPr>
          <w:rFonts w:ascii="Demos Next Pro" w:eastAsia="CG Times" w:hAnsi="Demos Next Pro" w:cs="CG Times"/>
          <w:b w:val="0"/>
          <w:i/>
          <w:sz w:val="18"/>
          <w:szCs w:val="18"/>
        </w:rPr>
        <w:t>r disposition of a contested case by disposition in the nature of summary judgment or judgment on the pleadings.</w:t>
      </w:r>
    </w:p>
    <w:p w:rsidR="007922FF" w:rsidRPr="008C1FAC" w:rsidRDefault="00307990">
      <w:pPr>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(1) Summary Determination.</w:t>
      </w:r>
    </w:p>
    <w:p w:rsidR="007922FF" w:rsidRPr="008C1FAC" w:rsidRDefault="00307990">
      <w:pPr>
        <w:pStyle w:val="m"/>
        <w:spacing w:line="200" w:lineRule="exact"/>
        <w:rPr>
          <w:rFonts w:ascii="Demos Next Pro" w:hAnsi="Demos Next Pro"/>
          <w:szCs w:val="18"/>
        </w:rPr>
      </w:pPr>
      <w:r w:rsidRPr="008C1FAC">
        <w:rPr>
          <w:rFonts w:ascii="Demos Next Pro" w:hAnsi="Demos Next Pro"/>
          <w:szCs w:val="18"/>
        </w:rPr>
        <w:t>(A) Except in a case seeking a rate increase or which is subject to an operation of law date, any party may by motion, with or without supporting affidavits, seek disposition of all or any part of a case by summary determination at any time after the filin</w:t>
      </w:r>
      <w:r w:rsidRPr="008C1FAC">
        <w:rPr>
          <w:rFonts w:ascii="Demos Next Pro" w:hAnsi="Demos Next Pro"/>
          <w:szCs w:val="18"/>
        </w:rPr>
        <w:t>g of a responsive pleading, if there is a respondent, or at any time after the close of the intervention period. However, a motion for summary determination shall not be filed less than sixty (60) days prior to the hearing except by leave of the commission</w:t>
      </w:r>
      <w:r w:rsidRPr="008C1FAC">
        <w:rPr>
          <w:rFonts w:ascii="Demos Next Pro" w:hAnsi="Demos Next Pro"/>
          <w:szCs w:val="18"/>
        </w:rPr>
        <w:t>.</w:t>
      </w:r>
    </w:p>
    <w:p w:rsidR="007922FF" w:rsidRPr="008C1FAC" w:rsidRDefault="00307990">
      <w:pPr>
        <w:spacing w:line="200"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 Motions for summary determination shall state with particularity in separately numbered paragraphs each material fact as to which the movant claims there is no genuine issue, with specific references to the pleadings, testimony, discovery, or affidav</w:t>
      </w:r>
      <w:r w:rsidRPr="008C1FAC">
        <w:rPr>
          <w:rFonts w:ascii="Demos Next Pro" w:eastAsia="CG Times" w:hAnsi="Demos Next Pro" w:cs="CG Times"/>
          <w:sz w:val="18"/>
          <w:szCs w:val="18"/>
        </w:rPr>
        <w:t>its that demonstrate the lack of a genuine issue as to such facts. Each motion for summary determination shall have attached thereto a separate legal memorandum explaining why summary determination should be granted and testimony, discovery or affidavits n</w:t>
      </w:r>
      <w:r w:rsidRPr="008C1FAC">
        <w:rPr>
          <w:rFonts w:ascii="Demos Next Pro" w:eastAsia="CG Times" w:hAnsi="Demos Next Pro" w:cs="CG Times"/>
          <w:sz w:val="18"/>
          <w:szCs w:val="18"/>
        </w:rPr>
        <w:t>ot previously filed that are relied on in the motion. The movant shall serve the motion for summary determination upon all other parties not later than the date upon which the motion is filed with the commission.</w:t>
      </w:r>
    </w:p>
    <w:p w:rsidR="007922FF" w:rsidRPr="008C1FAC" w:rsidRDefault="00307990">
      <w:pPr>
        <w:pStyle w:val="m"/>
        <w:spacing w:line="200" w:lineRule="exact"/>
        <w:rPr>
          <w:rFonts w:ascii="Demos Next Pro" w:hAnsi="Demos Next Pro"/>
          <w:szCs w:val="18"/>
        </w:rPr>
      </w:pPr>
      <w:r w:rsidRPr="008C1FAC">
        <w:rPr>
          <w:rFonts w:ascii="Demos Next Pro" w:hAnsi="Demos Next Pro"/>
          <w:szCs w:val="18"/>
        </w:rPr>
        <w:t xml:space="preserve">(C) Not more than thirty (30) days after a </w:t>
      </w:r>
      <w:r w:rsidRPr="008C1FAC">
        <w:rPr>
          <w:rFonts w:ascii="Demos Next Pro" w:hAnsi="Demos Next Pro"/>
          <w:szCs w:val="18"/>
        </w:rPr>
        <w:t xml:space="preserve">motion for summary determination is served, any party may file and serve on all parties a response in opposition to the motion for summary determination. Attached thereto shall be any testimony, discovery or affidavits not previously filed that are relied </w:t>
      </w:r>
      <w:r w:rsidRPr="008C1FAC">
        <w:rPr>
          <w:rFonts w:ascii="Demos Next Pro" w:hAnsi="Demos Next Pro"/>
          <w:szCs w:val="18"/>
        </w:rPr>
        <w:t>on in the response. The response shall admit or deny each of movant’s factual statements in numbered paragraphs corresponding to the numbered paragraphs in the motion for summary determination, shall state the reason for each denial, shall set out each add</w:t>
      </w:r>
      <w:r w:rsidRPr="008C1FAC">
        <w:rPr>
          <w:rFonts w:ascii="Demos Next Pro" w:hAnsi="Demos Next Pro"/>
          <w:szCs w:val="18"/>
        </w:rPr>
        <w:t>itional material fact that remains in dispute, and shall support each factual assertion with specific references to the pleadings, testimony, discovery, or affidavits. The response may also have attached thereto a legal memorandum explaining why summary de</w:t>
      </w:r>
      <w:r w:rsidRPr="008C1FAC">
        <w:rPr>
          <w:rFonts w:ascii="Demos Next Pro" w:hAnsi="Demos Next Pro"/>
          <w:szCs w:val="18"/>
        </w:rPr>
        <w:t>termination should not be granted.</w:t>
      </w:r>
    </w:p>
    <w:p w:rsidR="007922FF" w:rsidRPr="008C1FAC" w:rsidRDefault="00307990">
      <w:pPr>
        <w:spacing w:line="200"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(D) For good cause shown, the commission may continue the motion for summary determination for a reasonable time to allow an opposing party to conduct such discovery as is necessary to permit a response to the motion for </w:t>
      </w:r>
      <w:r w:rsidRPr="008C1FAC">
        <w:rPr>
          <w:rFonts w:ascii="Demos Next Pro" w:eastAsia="CG Times" w:hAnsi="Demos Next Pro" w:cs="CG Times"/>
          <w:sz w:val="18"/>
          <w:szCs w:val="18"/>
        </w:rPr>
        <w:t xml:space="preserve">summary determination. </w:t>
      </w:r>
    </w:p>
    <w:p w:rsidR="007922FF" w:rsidRPr="008C1FAC" w:rsidRDefault="00307990">
      <w:pPr>
        <w:pStyle w:val="m"/>
        <w:spacing w:line="200" w:lineRule="exact"/>
        <w:rPr>
          <w:rFonts w:ascii="Demos Next Pro" w:hAnsi="Demos Next Pro"/>
          <w:szCs w:val="18"/>
        </w:rPr>
      </w:pPr>
      <w:r w:rsidRPr="008C1FAC">
        <w:rPr>
          <w:rFonts w:ascii="Demos Next Pro" w:hAnsi="Demos Next Pro"/>
          <w:szCs w:val="18"/>
        </w:rPr>
        <w:t>(E) The commission may grant the motion for summary determination if the pleadings, testimony, discovery, affidavits, and memoranda on file show that there is no genuine issue as to any material fact, that any party is entitled to r</w:t>
      </w:r>
      <w:r w:rsidRPr="008C1FAC">
        <w:rPr>
          <w:rFonts w:ascii="Demos Next Pro" w:hAnsi="Demos Next Pro"/>
          <w:szCs w:val="18"/>
        </w:rPr>
        <w:t>elief as a matter of law as to all or any part of the case, and the commission determines that it is in the public interest. An order granting summary determination shall include findings of fact and conclusions of law.</w:t>
      </w:r>
    </w:p>
    <w:p w:rsidR="007922FF" w:rsidRPr="008C1FAC" w:rsidRDefault="00307990">
      <w:pPr>
        <w:spacing w:line="200"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(F) If the commission grants a motio</w:t>
      </w:r>
      <w:r w:rsidRPr="008C1FAC">
        <w:rPr>
          <w:rFonts w:ascii="Demos Next Pro" w:eastAsia="CG Times" w:hAnsi="Demos Next Pro" w:cs="CG Times"/>
          <w:sz w:val="18"/>
          <w:szCs w:val="18"/>
        </w:rPr>
        <w:t>n for summary determination, but does not dispose thereby of the entire case, it shall hold an evidentiary hearing to resolve the remaining issues. Those facts found in the order granting partial summary determination shall be established for purposes of t</w:t>
      </w:r>
      <w:r w:rsidRPr="008C1FAC">
        <w:rPr>
          <w:rFonts w:ascii="Demos Next Pro" w:eastAsia="CG Times" w:hAnsi="Demos Next Pro" w:cs="CG Times"/>
          <w:sz w:val="18"/>
          <w:szCs w:val="18"/>
        </w:rPr>
        <w:t xml:space="preserve">he hearing. </w:t>
      </w:r>
    </w:p>
    <w:p w:rsidR="007922FF" w:rsidRPr="008C1FAC" w:rsidRDefault="00307990">
      <w:pPr>
        <w:spacing w:line="200" w:lineRule="exact"/>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(G) The commission may hear oral argument on a motion for summary determination.</w:t>
      </w:r>
    </w:p>
    <w:p w:rsidR="007922FF" w:rsidRPr="008C1FAC" w:rsidRDefault="00307990">
      <w:pPr>
        <w:spacing w:before="181" w:line="200" w:lineRule="exact"/>
        <w:jc w:val="both"/>
        <w:rPr>
          <w:rFonts w:ascii="Demos Next Pro" w:eastAsia="CG Times" w:hAnsi="Demos Next Pro" w:cs="CG Times"/>
          <w:sz w:val="18"/>
          <w:szCs w:val="18"/>
        </w:rPr>
      </w:pPr>
      <w:r w:rsidRPr="008C1FAC">
        <w:rPr>
          <w:rFonts w:ascii="Demos Next Pro" w:eastAsia="CG Times" w:hAnsi="Demos Next Pro" w:cs="CG Times"/>
          <w:sz w:val="18"/>
          <w:szCs w:val="18"/>
        </w:rPr>
        <w:t>(2) Determination on the Pleadings—Except in a case seeking a rate increase or which is subject to an operation of law date, the commission may, on its own motion</w:t>
      </w:r>
      <w:r w:rsidRPr="008C1FAC">
        <w:rPr>
          <w:rFonts w:ascii="Demos Next Pro" w:eastAsia="CG Times" w:hAnsi="Demos Next Pro" w:cs="CG Times"/>
          <w:sz w:val="18"/>
          <w:szCs w:val="18"/>
        </w:rPr>
        <w:t xml:space="preserve"> or on the motion of any party, dispose of all or any part of a case on the pleadings whenever such disposition is not otherwise contrary to law or contrary to the public interest.</w:t>
      </w:r>
    </w:p>
    <w:p w:rsidR="007922FF" w:rsidRPr="008C1FAC" w:rsidRDefault="00307990">
      <w:pPr>
        <w:pStyle w:val="BodyText1"/>
        <w:tabs>
          <w:tab w:val="left" w:pos="180"/>
          <w:tab w:val="left" w:pos="360"/>
          <w:tab w:val="left" w:pos="720"/>
          <w:tab w:val="left" w:pos="900"/>
          <w:tab w:val="left" w:pos="1260"/>
          <w:tab w:val="left" w:pos="1440"/>
        </w:tabs>
        <w:spacing w:before="181" w:line="200" w:lineRule="exact"/>
        <w:rPr>
          <w:rFonts w:ascii="Demos Next Pro" w:eastAsia="CG Times" w:hAnsi="Demos Next Pro" w:cs="CG Times"/>
          <w:b w:val="0"/>
          <w:i/>
          <w:sz w:val="18"/>
          <w:szCs w:val="18"/>
        </w:rPr>
      </w:pPr>
      <w:r w:rsidRPr="008C1FAC">
        <w:rPr>
          <w:rFonts w:ascii="Demos Next Pro" w:eastAsia="CG Times" w:hAnsi="Demos Next Pro" w:cs="CG Times"/>
          <w:b w:val="0"/>
          <w:i/>
          <w:sz w:val="18"/>
          <w:szCs w:val="18"/>
        </w:rPr>
        <w:t xml:space="preserve">AUTHORITY: section 386.410, </w:t>
      </w:r>
      <w:proofErr w:type="spellStart"/>
      <w:r w:rsidRPr="008C1FAC">
        <w:rPr>
          <w:rFonts w:ascii="Demos Next Pro" w:eastAsia="CG Times" w:hAnsi="Demos Next Pro" w:cs="CG Times"/>
          <w:b w:val="0"/>
          <w:i/>
          <w:sz w:val="18"/>
          <w:szCs w:val="18"/>
        </w:rPr>
        <w:t>RSMo</w:t>
      </w:r>
      <w:proofErr w:type="spellEnd"/>
      <w:r w:rsidRPr="008C1FAC">
        <w:rPr>
          <w:rFonts w:ascii="Demos Next Pro" w:eastAsia="CG Times" w:hAnsi="Demos Next Pro" w:cs="CG Times"/>
          <w:b w:val="0"/>
          <w:i/>
          <w:sz w:val="18"/>
          <w:szCs w:val="18"/>
        </w:rPr>
        <w:t xml:space="preserve"> </w:t>
      </w:r>
      <w:proofErr w:type="gramStart"/>
      <w:r w:rsidRPr="008C1FAC">
        <w:rPr>
          <w:rFonts w:ascii="Demos Next Pro" w:eastAsia="CG Times" w:hAnsi="Demos Next Pro" w:cs="CG Times"/>
          <w:b w:val="0"/>
          <w:i/>
          <w:sz w:val="18"/>
          <w:szCs w:val="18"/>
        </w:rPr>
        <w:t>2000.*</w:t>
      </w:r>
      <w:proofErr w:type="gramEnd"/>
      <w:r w:rsidRPr="008C1FAC">
        <w:rPr>
          <w:rFonts w:ascii="Demos Next Pro" w:eastAsia="CG Times" w:hAnsi="Demos Next Pro" w:cs="CG Times"/>
          <w:b w:val="0"/>
          <w:i/>
          <w:sz w:val="18"/>
          <w:szCs w:val="18"/>
        </w:rPr>
        <w:t xml:space="preserve"> This rule originally filed as 4 CSR 240-2.117. Original rule filed March 26, 2002, effective Nov. 30, 2002.</w:t>
      </w:r>
      <w:r w:rsidRPr="008C1FAC">
        <w:rPr>
          <w:rStyle w:val="Normal1"/>
          <w:rFonts w:ascii="Demos Next Pro" w:eastAsia="CG Times" w:hAnsi="Demos Next Pro" w:cs="CG Times"/>
          <w:i/>
          <w:sz w:val="18"/>
          <w:szCs w:val="18"/>
        </w:rPr>
        <w:t xml:space="preserve"> Moved to 20 CSR 4240-2.117, effective Aug. 28, 2019.</w:t>
      </w:r>
    </w:p>
    <w:p w:rsidR="007922FF" w:rsidRPr="00E314C2" w:rsidRDefault="00307990">
      <w:pPr>
        <w:pStyle w:val="BodyText1"/>
        <w:keepLines/>
        <w:tabs>
          <w:tab w:val="left" w:pos="180"/>
          <w:tab w:val="left" w:pos="360"/>
          <w:tab w:val="left" w:pos="720"/>
          <w:tab w:val="left" w:pos="900"/>
          <w:tab w:val="left" w:pos="1260"/>
          <w:tab w:val="left" w:pos="1440"/>
        </w:tabs>
        <w:spacing w:before="181" w:line="200" w:lineRule="exact"/>
        <w:rPr>
          <w:rFonts w:ascii="Demos Next Pro" w:eastAsia="CG Times" w:hAnsi="Demos Next Pro" w:cs="CG Times"/>
          <w:b w:val="0"/>
          <w:i/>
          <w:sz w:val="14"/>
          <w:szCs w:val="14"/>
        </w:rPr>
      </w:pPr>
      <w:r w:rsidRPr="00E314C2">
        <w:rPr>
          <w:rFonts w:ascii="Demos Next Pro" w:eastAsia="CG Times" w:hAnsi="Demos Next Pro" w:cs="CG Times"/>
          <w:b w:val="0"/>
          <w:i/>
          <w:sz w:val="14"/>
          <w:szCs w:val="14"/>
        </w:rPr>
        <w:t xml:space="preserve">*Original authority: 386.410, </w:t>
      </w:r>
      <w:proofErr w:type="spellStart"/>
      <w:r w:rsidRPr="00E314C2">
        <w:rPr>
          <w:rFonts w:ascii="Demos Next Pro" w:eastAsia="CG Times" w:hAnsi="Demos Next Pro" w:cs="CG Times"/>
          <w:b w:val="0"/>
          <w:i/>
          <w:sz w:val="14"/>
          <w:szCs w:val="14"/>
        </w:rPr>
        <w:t>RSMo</w:t>
      </w:r>
      <w:proofErr w:type="spellEnd"/>
      <w:r w:rsidRPr="00E314C2">
        <w:rPr>
          <w:rFonts w:ascii="Demos Next Pro" w:eastAsia="CG Times" w:hAnsi="Demos Next Pro" w:cs="CG Times"/>
          <w:b w:val="0"/>
          <w:i/>
          <w:sz w:val="14"/>
          <w:szCs w:val="14"/>
        </w:rPr>
        <w:t xml:space="preserve"> 1939, amended 1947, </w:t>
      </w:r>
      <w:r w:rsidRPr="00E314C2">
        <w:rPr>
          <w:rFonts w:ascii="Demos Next Pro" w:eastAsia="CG Times" w:hAnsi="Demos Next Pro" w:cs="CG Times"/>
          <w:b w:val="0"/>
          <w:i/>
          <w:sz w:val="14"/>
          <w:szCs w:val="14"/>
        </w:rPr>
        <w:t>1977, 1996.</w:t>
      </w:r>
    </w:p>
    <w:p w:rsidR="007922FF" w:rsidRPr="008C1FAC" w:rsidRDefault="007922FF">
      <w:pPr>
        <w:pStyle w:val="auth"/>
        <w:spacing w:line="200" w:lineRule="exact"/>
        <w:rPr>
          <w:rFonts w:ascii="Demos Next Pro" w:hAnsi="Demos Next Pro"/>
          <w:b/>
          <w:i w:val="0"/>
          <w:szCs w:val="18"/>
        </w:rPr>
      </w:pPr>
    </w:p>
    <w:p w:rsidR="007922FF" w:rsidRPr="008C1FAC" w:rsidRDefault="00307990">
      <w:pPr>
        <w:pStyle w:val="auth"/>
        <w:spacing w:before="0" w:line="200" w:lineRule="exact"/>
        <w:rPr>
          <w:rFonts w:ascii="Demos Next Pro" w:hAnsi="Demos Next Pro"/>
          <w:b/>
          <w:i w:val="0"/>
          <w:szCs w:val="18"/>
        </w:rPr>
      </w:pPr>
      <w:r w:rsidRPr="008C1FAC">
        <w:rPr>
          <w:rFonts w:ascii="Demos Next Pro" w:hAnsi="Demos Next Pro"/>
          <w:b/>
          <w:i w:val="0"/>
          <w:szCs w:val="18"/>
        </w:rPr>
        <w:t>20 CSR 4240-2.120 Presiding Officers</w:t>
      </w:r>
    </w:p>
    <w:p w:rsidR="007922FF" w:rsidRPr="008C1FAC" w:rsidRDefault="00307990">
      <w:pPr>
        <w:keepLines/>
        <w:spacing w:before="181" w:line="200" w:lineRule="exact"/>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w:t>
      </w:r>
      <w:r w:rsidRPr="008C1FAC">
        <w:rPr>
          <w:rStyle w:val="Normal1"/>
          <w:rFonts w:ascii="Demos Next Pro" w:eastAsia="CG Times" w:hAnsi="Demos Next Pro" w:cs="CG Times"/>
          <w:sz w:val="18"/>
          <w:szCs w:val="18"/>
        </w:rPr>
        <w:t xml:space="preserve"> </w:t>
      </w:r>
      <w:r w:rsidRPr="008C1FAC">
        <w:rPr>
          <w:rStyle w:val="Normal1"/>
          <w:rFonts w:ascii="Demos Next Pro" w:eastAsia="CG Times" w:hAnsi="Demos Next Pro" w:cs="CG Times"/>
          <w:i/>
          <w:sz w:val="18"/>
          <w:szCs w:val="18"/>
        </w:rPr>
        <w:t>This rule states the duties of presiding officers and the procedure for disqualifying them.</w:t>
      </w:r>
    </w:p>
    <w:p w:rsidR="007922FF" w:rsidRPr="008C1FAC" w:rsidRDefault="00307990">
      <w:pPr>
        <w:keepLines/>
        <w:spacing w:before="181" w:line="200" w:lineRule="exact"/>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(1) A presiding officer shall have the duty to conduct full, fair, and impartial hearings, to take approp</w:t>
      </w:r>
      <w:r w:rsidRPr="008C1FAC">
        <w:rPr>
          <w:rStyle w:val="Normal1"/>
          <w:rFonts w:ascii="Demos Next Pro" w:eastAsia="CG Times" w:hAnsi="Demos Next Pro" w:cs="CG Times"/>
          <w:sz w:val="18"/>
          <w:szCs w:val="18"/>
        </w:rPr>
        <w:t>riate action to avoid unnecessary delay in the disposition of cases, and to maintain order, and shall possess all powers necessary to that end, including, but not limited to, convening discovery conferences as needed and resolving discovery disputes. The p</w:t>
      </w:r>
      <w:r w:rsidRPr="008C1FAC">
        <w:rPr>
          <w:rStyle w:val="Normal1"/>
          <w:rFonts w:ascii="Demos Next Pro" w:eastAsia="CG Times" w:hAnsi="Demos Next Pro" w:cs="CG Times"/>
          <w:sz w:val="18"/>
          <w:szCs w:val="18"/>
        </w:rPr>
        <w:t xml:space="preserve">residing officer may </w:t>
      </w:r>
      <w:proofErr w:type="gramStart"/>
      <w:r w:rsidRPr="008C1FAC">
        <w:rPr>
          <w:rStyle w:val="Normal1"/>
          <w:rFonts w:ascii="Demos Next Pro" w:eastAsia="CG Times" w:hAnsi="Demos Next Pro" w:cs="CG Times"/>
          <w:sz w:val="18"/>
          <w:szCs w:val="18"/>
        </w:rPr>
        <w:t>take action</w:t>
      </w:r>
      <w:proofErr w:type="gramEnd"/>
      <w:r w:rsidRPr="008C1FAC">
        <w:rPr>
          <w:rStyle w:val="Normal1"/>
          <w:rFonts w:ascii="Demos Next Pro" w:eastAsia="CG Times" w:hAnsi="Demos Next Pro" w:cs="CG Times"/>
          <w:sz w:val="18"/>
          <w:szCs w:val="18"/>
        </w:rPr>
        <w:t xml:space="preserve"> as may be necessary and appropriate to the discharge of duties, consistent with the statutory authority or other authorities under which the commission functions, and with the rules and policies of the commission.</w:t>
      </w:r>
    </w:p>
    <w:p w:rsidR="007922FF" w:rsidRPr="008C1FAC" w:rsidRDefault="00307990">
      <w:pPr>
        <w:keepLines/>
        <w:spacing w:before="181" w:line="200" w:lineRule="exact"/>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 Whene</w:t>
      </w:r>
      <w:r w:rsidRPr="008C1FAC">
        <w:rPr>
          <w:rStyle w:val="Normal1"/>
          <w:rFonts w:ascii="Demos Next Pro" w:eastAsia="CG Times" w:hAnsi="Demos Next Pro" w:cs="CG Times"/>
          <w:sz w:val="18"/>
          <w:szCs w:val="18"/>
        </w:rPr>
        <w:t>ver any party shall deem the presiding officer for any reason to be disqualified to preside, or to continue to preside, in a particular case, the party may file with the secretary of the commission a motion to disqualify with affidavits setting forth the g</w:t>
      </w:r>
      <w:r w:rsidRPr="008C1FAC">
        <w:rPr>
          <w:rStyle w:val="Normal1"/>
          <w:rFonts w:ascii="Demos Next Pro" w:eastAsia="CG Times" w:hAnsi="Demos Next Pro" w:cs="CG Times"/>
          <w:sz w:val="18"/>
          <w:szCs w:val="18"/>
        </w:rPr>
        <w:t xml:space="preserve">rounds alleged for disqualification. A copy of the motion shall be served by the commission on the presiding officer whose removal is sought and the presiding officer shall have seven (7) days from the date of service within which to reply. </w:t>
      </w:r>
    </w:p>
    <w:p w:rsidR="007922FF" w:rsidRPr="008C1FAC" w:rsidRDefault="00307990">
      <w:pPr>
        <w:pStyle w:val="auth"/>
        <w:spacing w:line="200" w:lineRule="exact"/>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AUTHORITY: sec</w:t>
      </w:r>
      <w:r w:rsidRPr="008C1FAC">
        <w:rPr>
          <w:rStyle w:val="Normal1"/>
          <w:rFonts w:ascii="Demos Next Pro" w:eastAsia="CG Times" w:hAnsi="Demos Next Pro" w:cs="CG Times"/>
          <w:sz w:val="18"/>
          <w:szCs w:val="18"/>
        </w:rPr>
        <w:t xml:space="preserve">tion 386.410, </w:t>
      </w:r>
      <w:proofErr w:type="spellStart"/>
      <w:r w:rsidRPr="008C1FAC">
        <w:rPr>
          <w:rStyle w:val="Normal1"/>
          <w:rFonts w:ascii="Demos Next Pro" w:eastAsia="CG Times" w:hAnsi="Demos Next Pro" w:cs="CG Times"/>
          <w:sz w:val="18"/>
          <w:szCs w:val="18"/>
        </w:rPr>
        <w:t>RSMo</w:t>
      </w:r>
      <w:proofErr w:type="spellEnd"/>
      <w:r w:rsidRPr="008C1FAC">
        <w:rPr>
          <w:rStyle w:val="Normal1"/>
          <w:rFonts w:ascii="Demos Next Pro" w:eastAsia="CG Times" w:hAnsi="Demos Next Pro" w:cs="CG Times"/>
          <w:sz w:val="18"/>
          <w:szCs w:val="18"/>
        </w:rPr>
        <w:t xml:space="preserve"> </w:t>
      </w:r>
      <w:proofErr w:type="gramStart"/>
      <w:r w:rsidRPr="008C1FAC">
        <w:rPr>
          <w:rStyle w:val="Normal1"/>
          <w:rFonts w:ascii="Demos Next Pro" w:eastAsia="CG Times" w:hAnsi="Demos Next Pro" w:cs="CG Times"/>
          <w:sz w:val="18"/>
          <w:szCs w:val="18"/>
        </w:rPr>
        <w:t>2016.*</w:t>
      </w:r>
      <w:proofErr w:type="gramEnd"/>
      <w:r w:rsidRPr="008C1FAC">
        <w:rPr>
          <w:rStyle w:val="Normal1"/>
          <w:rFonts w:ascii="Demos Next Pro" w:eastAsia="CG Times" w:hAnsi="Demos Next Pro" w:cs="CG Times"/>
          <w:sz w:val="18"/>
          <w:szCs w:val="18"/>
        </w:rPr>
        <w:t xml:space="preserve"> This rule originally filed as 4 CSR 240-2.120. Original rule filed Dec. 19, 1975, effective Dec. 29, 1975. Amended: Filed June 9, 1987, effective Nov. 12, 1987. Rescinded and readopted: Filed March 10, 1995, effective Nov. 30, 199</w:t>
      </w:r>
      <w:r w:rsidRPr="008C1FAC">
        <w:rPr>
          <w:rStyle w:val="Normal1"/>
          <w:rFonts w:ascii="Demos Next Pro" w:eastAsia="CG Times" w:hAnsi="Demos Next Pro" w:cs="CG Times"/>
          <w:sz w:val="18"/>
          <w:szCs w:val="18"/>
        </w:rPr>
        <w:t>5. Rescinded and readopted: Filed Aug. 24, 1999, effective April 30, 2000. Amended: Filed Nov. 7, 2018, effective July 30, 2019. Moved to 20 CSR 4240-2.120, effective Aug. 28, 2019.</w:t>
      </w:r>
    </w:p>
    <w:p w:rsidR="007922FF" w:rsidRPr="00E314C2" w:rsidRDefault="00307990">
      <w:pPr>
        <w:pStyle w:val="oa"/>
        <w:rPr>
          <w:rFonts w:ascii="Demos Next Pro" w:hAnsi="Demos Next Pro"/>
          <w:szCs w:val="14"/>
        </w:rPr>
      </w:pPr>
      <w:r w:rsidRPr="00E314C2">
        <w:rPr>
          <w:rFonts w:ascii="Demos Next Pro" w:hAnsi="Demos Next Pro"/>
          <w:szCs w:val="14"/>
        </w:rPr>
        <w:t xml:space="preserve">*Original authority: 386.410, </w:t>
      </w:r>
      <w:proofErr w:type="spellStart"/>
      <w:r w:rsidRPr="00E314C2">
        <w:rPr>
          <w:rFonts w:ascii="Demos Next Pro" w:hAnsi="Demos Next Pro"/>
          <w:szCs w:val="14"/>
        </w:rPr>
        <w:t>RSMo</w:t>
      </w:r>
      <w:proofErr w:type="spellEnd"/>
      <w:r w:rsidRPr="00E314C2">
        <w:rPr>
          <w:rFonts w:ascii="Demos Next Pro" w:hAnsi="Demos Next Pro"/>
          <w:szCs w:val="14"/>
        </w:rPr>
        <w:t xml:space="preserve"> 1939, amended 1947, 1977, 1996.</w:t>
      </w:r>
    </w:p>
    <w:p w:rsidR="007922FF" w:rsidRPr="008C1FAC" w:rsidRDefault="00307990">
      <w:pPr>
        <w:pStyle w:val="auth"/>
        <w:rPr>
          <w:rFonts w:ascii="Demos Next Pro" w:hAnsi="Demos Next Pro"/>
          <w:szCs w:val="18"/>
        </w:rPr>
      </w:pPr>
      <w:r w:rsidRPr="008C1FAC">
        <w:rPr>
          <w:rFonts w:ascii="Demos Next Pro" w:hAnsi="Demos Next Pro"/>
          <w:b/>
          <w:szCs w:val="18"/>
        </w:rPr>
        <w:t>Union E</w:t>
      </w:r>
      <w:r w:rsidRPr="008C1FAC">
        <w:rPr>
          <w:rFonts w:ascii="Demos Next Pro" w:hAnsi="Demos Next Pro"/>
          <w:b/>
          <w:szCs w:val="18"/>
        </w:rPr>
        <w:t>lectric Co. v. PSC</w:t>
      </w:r>
      <w:r w:rsidRPr="008C1FAC">
        <w:rPr>
          <w:rFonts w:ascii="Demos Next Pro" w:hAnsi="Demos Next Pro"/>
          <w:szCs w:val="18"/>
        </w:rPr>
        <w:t>, 591 SW2d 134 (Mo. App. 1979). Prohibition will be under common law rule to disqualify a PSC commissioner who was a party in a case now pending before her.</w:t>
      </w:r>
    </w:p>
    <w:p w:rsidR="007922FF" w:rsidRPr="008C1FAC" w:rsidRDefault="007922FF">
      <w:pPr>
        <w:pStyle w:val="bold"/>
        <w:rPr>
          <w:rFonts w:ascii="Demos Next Pro" w:hAnsi="Demos Next Pro"/>
          <w:szCs w:val="18"/>
        </w:rPr>
      </w:pPr>
    </w:p>
    <w:p w:rsidR="007922FF" w:rsidRPr="008C1FAC" w:rsidRDefault="00307990">
      <w:pPr>
        <w:keepLines/>
        <w:jc w:val="both"/>
        <w:rPr>
          <w:rStyle w:val="Normal1"/>
          <w:rFonts w:ascii="Demos Next Pro" w:eastAsia="CG Times" w:hAnsi="Demos Next Pro" w:cs="CG Times"/>
          <w:sz w:val="18"/>
          <w:szCs w:val="18"/>
        </w:rPr>
      </w:pPr>
      <w:r w:rsidRPr="008C1FAC">
        <w:rPr>
          <w:rStyle w:val="Normal1"/>
          <w:rFonts w:ascii="Demos Next Pro" w:eastAsia="CG Times" w:hAnsi="Demos Next Pro" w:cs="CG Times"/>
          <w:b/>
          <w:sz w:val="18"/>
          <w:szCs w:val="18"/>
        </w:rPr>
        <w:t>20 CSR 4240-2.125 Procedures for Alternative Dispute Resolution</w:t>
      </w:r>
    </w:p>
    <w:p w:rsidR="007922FF" w:rsidRPr="008C1FAC" w:rsidRDefault="00307990">
      <w:pPr>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establishes procedures which will allow parties to utilize alternative dispute resolution methods in order to resolve issues or the entire matter in dispute.</w:t>
      </w:r>
    </w:p>
    <w:p w:rsidR="007922FF" w:rsidRPr="008C1FAC" w:rsidRDefault="00307990">
      <w:pPr>
        <w:keepLines/>
        <w:spacing w:before="181" w:line="200" w:lineRule="exact"/>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(1) </w:t>
      </w:r>
      <w:r w:rsidRPr="008C1FAC">
        <w:rPr>
          <w:rFonts w:ascii="Demos Next Pro" w:eastAsia="CG Times" w:hAnsi="Demos Next Pro" w:cs="CG Times"/>
          <w:sz w:val="18"/>
          <w:szCs w:val="18"/>
        </w:rPr>
        <w:t>Settlement Negotiations.</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 xml:space="preserve">(A) When the parties agree that the participation </w:t>
      </w:r>
      <w:r w:rsidRPr="008C1FAC">
        <w:rPr>
          <w:rFonts w:ascii="Demos Next Pro" w:hAnsi="Demos Next Pro"/>
          <w:szCs w:val="18"/>
        </w:rPr>
        <w:t>of a presiding officer in the settlement process would be beneficial, those parties shall file a motion for appointment of a settlement officer for that case. The motion shall contain—</w:t>
      </w:r>
    </w:p>
    <w:p w:rsidR="007922FF" w:rsidRPr="008C1FAC" w:rsidRDefault="00307990">
      <w:pPr>
        <w:keepLines/>
        <w:spacing w:line="200" w:lineRule="exact"/>
        <w:ind w:firstLine="362"/>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1. A statement that all parties agree to the procedure;</w:t>
      </w:r>
    </w:p>
    <w:p w:rsidR="007922FF" w:rsidRPr="008C1FAC" w:rsidRDefault="00307990">
      <w:pPr>
        <w:pStyle w:val="mm"/>
        <w:tabs>
          <w:tab w:val="left" w:pos="360"/>
          <w:tab w:val="left" w:pos="720"/>
        </w:tabs>
        <w:spacing w:line="200" w:lineRule="exact"/>
        <w:rPr>
          <w:rFonts w:ascii="Demos Next Pro" w:hAnsi="Demos Next Pro"/>
          <w:szCs w:val="18"/>
        </w:rPr>
      </w:pPr>
      <w:r w:rsidRPr="008C1FAC">
        <w:rPr>
          <w:rFonts w:ascii="Demos Next Pro" w:hAnsi="Demos Next Pro"/>
          <w:szCs w:val="18"/>
        </w:rPr>
        <w:t>2. A list of the issues to be addressed or matters the parties wish the presiding officer to aid them in resolving; and</w:t>
      </w:r>
    </w:p>
    <w:p w:rsidR="007922FF" w:rsidRPr="008C1FAC" w:rsidRDefault="00307990">
      <w:pPr>
        <w:pStyle w:val="mm"/>
        <w:tabs>
          <w:tab w:val="left" w:pos="360"/>
          <w:tab w:val="left" w:pos="720"/>
        </w:tabs>
        <w:spacing w:line="200" w:lineRule="exact"/>
        <w:rPr>
          <w:rStyle w:val="Normal1"/>
          <w:rFonts w:ascii="Demos Next Pro" w:eastAsia="CG Times" w:hAnsi="Demos Next Pro" w:cs="CG Times"/>
          <w:sz w:val="18"/>
          <w:szCs w:val="18"/>
        </w:rPr>
      </w:pPr>
      <w:r w:rsidRPr="008C1FAC">
        <w:rPr>
          <w:rFonts w:ascii="Demos Next Pro" w:hAnsi="Demos Next Pro"/>
          <w:szCs w:val="18"/>
        </w:rPr>
        <w:t>3. A date by which a settlement will be reached or settlement negotiations under this procedure will end.</w:t>
      </w:r>
    </w:p>
    <w:p w:rsidR="007922FF" w:rsidRPr="008C1FAC" w:rsidRDefault="00307990">
      <w:pPr>
        <w:keepLines/>
        <w:spacing w:line="200" w:lineRule="exact"/>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If the commission grants t</w:t>
      </w:r>
      <w:r w:rsidRPr="008C1FAC">
        <w:rPr>
          <w:rStyle w:val="Normal1"/>
          <w:rFonts w:ascii="Demos Next Pro" w:eastAsia="CG Times" w:hAnsi="Demos Next Pro" w:cs="CG Times"/>
          <w:sz w:val="18"/>
          <w:szCs w:val="18"/>
        </w:rPr>
        <w:t>he motion for a settlement officer, it shall issue an order scheduling a settlement conference and shall appoint a presiding officer to participate in settlement negotiations.</w:t>
      </w:r>
    </w:p>
    <w:p w:rsidR="007922FF" w:rsidRPr="008C1FAC" w:rsidRDefault="00307990">
      <w:pPr>
        <w:keepLines/>
        <w:spacing w:line="200" w:lineRule="exact"/>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(C) The negotiations and statements of the parties or attorneys made at the sett</w:t>
      </w:r>
      <w:r w:rsidRPr="008C1FAC">
        <w:rPr>
          <w:rStyle w:val="Normal1"/>
          <w:rFonts w:ascii="Demos Next Pro" w:eastAsia="CG Times" w:hAnsi="Demos Next Pro" w:cs="CG Times"/>
          <w:sz w:val="18"/>
          <w:szCs w:val="18"/>
        </w:rPr>
        <w:t>lement conference shall be off the record and shall not be made a part of the official case.</w:t>
      </w:r>
    </w:p>
    <w:p w:rsidR="007922FF" w:rsidRPr="008C1FAC" w:rsidRDefault="00307990">
      <w:pPr>
        <w:keepLines/>
        <w:spacing w:line="200" w:lineRule="exact"/>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(D) If a settlement is not reached before the date specified by the parties in their motion, the procedure shall end unless the parties all agree to an extension a</w:t>
      </w:r>
      <w:r w:rsidRPr="008C1FAC">
        <w:rPr>
          <w:rStyle w:val="Normal1"/>
          <w:rFonts w:ascii="Demos Next Pro" w:eastAsia="CG Times" w:hAnsi="Demos Next Pro" w:cs="CG Times"/>
          <w:sz w:val="18"/>
          <w:szCs w:val="18"/>
        </w:rPr>
        <w:t>nd the procedure is extended by order of the commission.</w:t>
      </w:r>
    </w:p>
    <w:p w:rsidR="007922FF" w:rsidRPr="008C1FAC" w:rsidRDefault="00307990">
      <w:pPr>
        <w:keepLines/>
        <w:spacing w:before="181" w:line="200" w:lineRule="exact"/>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(2) </w:t>
      </w:r>
      <w:r w:rsidRPr="008C1FAC">
        <w:rPr>
          <w:rFonts w:ascii="Demos Next Pro" w:eastAsia="CG Times" w:hAnsi="Demos Next Pro" w:cs="CG Times"/>
          <w:sz w:val="18"/>
          <w:szCs w:val="18"/>
        </w:rPr>
        <w:t>Mediation.</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(A) The commission may order mediation before any further proceeding in a case.</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(B) As the commission deems appropriate, or upon a request for mediation, the commission may appoint a p</w:t>
      </w:r>
      <w:r w:rsidRPr="008C1FAC">
        <w:rPr>
          <w:rFonts w:ascii="Demos Next Pro" w:hAnsi="Demos Next Pro"/>
          <w:szCs w:val="18"/>
        </w:rPr>
        <w:t>residing officer or other neutral third party other than the presiding officer assigned to the case to mediate the dispute.</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 xml:space="preserve">(C) All other actions on the case shall cease and </w:t>
      </w:r>
      <w:proofErr w:type="gramStart"/>
      <w:r w:rsidRPr="008C1FAC">
        <w:rPr>
          <w:rFonts w:ascii="Demos Next Pro" w:hAnsi="Demos Next Pro"/>
          <w:szCs w:val="18"/>
        </w:rPr>
        <w:t>all time</w:t>
      </w:r>
      <w:proofErr w:type="gramEnd"/>
      <w:r w:rsidRPr="008C1FAC">
        <w:rPr>
          <w:rFonts w:ascii="Demos Next Pro" w:hAnsi="Demos Next Pro"/>
          <w:szCs w:val="18"/>
        </w:rPr>
        <w:t xml:space="preserve"> limitations shall be tolled pending the completion of mediation process, </w:t>
      </w:r>
      <w:r w:rsidRPr="008C1FAC">
        <w:rPr>
          <w:rFonts w:ascii="Demos Next Pro" w:hAnsi="Demos Next Pro"/>
          <w:szCs w:val="18"/>
        </w:rPr>
        <w:t>except as otherwise provided by law.</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(D) The mediator shall be disqualified from conducting an evidentiary hearing relating to that particular case and shall not make any communication regarding the settlement or mediation discussions in the case to any co</w:t>
      </w:r>
      <w:r w:rsidRPr="008C1FAC">
        <w:rPr>
          <w:rFonts w:ascii="Demos Next Pro" w:hAnsi="Demos Next Pro"/>
          <w:szCs w:val="18"/>
        </w:rPr>
        <w:t>mmissioner or the presiding officer appointed to preside over the case.</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(E) Failure to appear and participate in good faith in commission ordered mediation shall be grounds for sanctions including dismissal or default of the noncompliant party.</w:t>
      </w:r>
    </w:p>
    <w:p w:rsidR="007922FF" w:rsidRPr="008C1FAC" w:rsidRDefault="00307990">
      <w:pPr>
        <w:pStyle w:val="auth"/>
        <w:spacing w:before="180" w:line="200" w:lineRule="exact"/>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AUTHORITY: </w:t>
      </w:r>
      <w:r w:rsidRPr="008C1FAC">
        <w:rPr>
          <w:rStyle w:val="Normal1"/>
          <w:rFonts w:ascii="Demos Next Pro" w:eastAsia="CG Times" w:hAnsi="Demos Next Pro" w:cs="CG Times"/>
          <w:sz w:val="18"/>
          <w:szCs w:val="18"/>
        </w:rPr>
        <w:t xml:space="preserve">section 386.410, </w:t>
      </w:r>
      <w:proofErr w:type="spellStart"/>
      <w:r w:rsidRPr="008C1FAC">
        <w:rPr>
          <w:rStyle w:val="Normal1"/>
          <w:rFonts w:ascii="Demos Next Pro" w:eastAsia="CG Times" w:hAnsi="Demos Next Pro" w:cs="CG Times"/>
          <w:sz w:val="18"/>
          <w:szCs w:val="18"/>
        </w:rPr>
        <w:t>RSMo</w:t>
      </w:r>
      <w:proofErr w:type="spellEnd"/>
      <w:r w:rsidRPr="008C1FAC">
        <w:rPr>
          <w:rStyle w:val="Normal1"/>
          <w:rFonts w:ascii="Demos Next Pro" w:eastAsia="CG Times" w:hAnsi="Demos Next Pro" w:cs="CG Times"/>
          <w:sz w:val="18"/>
          <w:szCs w:val="18"/>
        </w:rPr>
        <w:t xml:space="preserve"> </w:t>
      </w:r>
      <w:proofErr w:type="gramStart"/>
      <w:r w:rsidRPr="008C1FAC">
        <w:rPr>
          <w:rStyle w:val="Normal1"/>
          <w:rFonts w:ascii="Demos Next Pro" w:eastAsia="CG Times" w:hAnsi="Demos Next Pro" w:cs="CG Times"/>
          <w:sz w:val="18"/>
          <w:szCs w:val="18"/>
        </w:rPr>
        <w:t>2000.*</w:t>
      </w:r>
      <w:proofErr w:type="gramEnd"/>
      <w:r w:rsidRPr="008C1FAC">
        <w:rPr>
          <w:rStyle w:val="Normal1"/>
          <w:rFonts w:ascii="Demos Next Pro" w:eastAsia="CG Times" w:hAnsi="Demos Next Pro" w:cs="CG Times"/>
          <w:sz w:val="18"/>
          <w:szCs w:val="18"/>
        </w:rPr>
        <w:t xml:space="preserve"> This rule originally filed as 4 CSR 240-2.125. Original rule filed March 10, 1995, effective Nov. 30, 1995. Rescinded and readopted: Filed Aug. 24, 1999,</w:t>
      </w:r>
      <w:r w:rsidRPr="008C1FAC">
        <w:rPr>
          <w:rFonts w:ascii="Demos Next Pro" w:hAnsi="Demos Next Pro"/>
          <w:szCs w:val="18"/>
        </w:rPr>
        <w:t xml:space="preserve"> effective April 30, 2000. Amended: Filed March 2, 2011, effective Oct. 30</w:t>
      </w:r>
      <w:r w:rsidRPr="008C1FAC">
        <w:rPr>
          <w:rFonts w:ascii="Demos Next Pro" w:hAnsi="Demos Next Pro"/>
          <w:szCs w:val="18"/>
        </w:rPr>
        <w:t>, 2011.</w:t>
      </w:r>
      <w:r w:rsidRPr="008C1FAC">
        <w:rPr>
          <w:rStyle w:val="Normal1"/>
          <w:rFonts w:ascii="Demos Next Pro" w:eastAsia="CG Times" w:hAnsi="Demos Next Pro" w:cs="CG Times"/>
          <w:sz w:val="18"/>
          <w:szCs w:val="18"/>
        </w:rPr>
        <w:t xml:space="preserve"> Moved to 20 CSR 4240-2.125, effective Aug. 28, 2019.</w:t>
      </w:r>
    </w:p>
    <w:p w:rsidR="007922FF" w:rsidRPr="00E314C2" w:rsidRDefault="00307990">
      <w:pPr>
        <w:pStyle w:val="oa"/>
        <w:spacing w:before="180"/>
        <w:rPr>
          <w:rFonts w:ascii="Demos Next Pro" w:hAnsi="Demos Next Pro"/>
          <w:szCs w:val="14"/>
        </w:rPr>
      </w:pPr>
      <w:r w:rsidRPr="00E314C2">
        <w:rPr>
          <w:rFonts w:ascii="Demos Next Pro" w:hAnsi="Demos Next Pro"/>
          <w:szCs w:val="14"/>
        </w:rPr>
        <w:t xml:space="preserve">*Original authority: 386.410, </w:t>
      </w:r>
      <w:proofErr w:type="spellStart"/>
      <w:r w:rsidRPr="00E314C2">
        <w:rPr>
          <w:rFonts w:ascii="Demos Next Pro" w:hAnsi="Demos Next Pro"/>
          <w:szCs w:val="14"/>
        </w:rPr>
        <w:t>RSMo</w:t>
      </w:r>
      <w:proofErr w:type="spellEnd"/>
      <w:r w:rsidRPr="00E314C2">
        <w:rPr>
          <w:rFonts w:ascii="Demos Next Pro" w:hAnsi="Demos Next Pro"/>
          <w:szCs w:val="14"/>
        </w:rPr>
        <w:t xml:space="preserve"> 1939, amended 1947, 1977, 1996.</w:t>
      </w:r>
    </w:p>
    <w:p w:rsidR="007922FF" w:rsidRPr="008C1FAC" w:rsidRDefault="007922FF">
      <w:pPr>
        <w:pStyle w:val="text"/>
        <w:spacing w:before="0"/>
        <w:rPr>
          <w:rFonts w:ascii="Demos Next Pro" w:hAnsi="Demos Next Pro"/>
          <w:szCs w:val="18"/>
        </w:rPr>
      </w:pPr>
    </w:p>
    <w:p w:rsidR="007922FF" w:rsidRPr="008C1FAC" w:rsidRDefault="007922FF">
      <w:pPr>
        <w:pStyle w:val="text"/>
        <w:spacing w:before="0"/>
        <w:rPr>
          <w:rFonts w:ascii="Demos Next Pro" w:hAnsi="Demos Next Pro"/>
          <w:szCs w:val="18"/>
        </w:rPr>
      </w:pPr>
    </w:p>
    <w:p w:rsidR="007922FF" w:rsidRPr="008C1FAC" w:rsidRDefault="00307990">
      <w:pPr>
        <w:pStyle w:val="bold"/>
        <w:spacing w:before="0"/>
        <w:rPr>
          <w:rFonts w:ascii="Demos Next Pro" w:hAnsi="Demos Next Pro"/>
          <w:szCs w:val="18"/>
        </w:rPr>
      </w:pPr>
      <w:r w:rsidRPr="008C1FAC">
        <w:rPr>
          <w:rFonts w:ascii="Demos Next Pro" w:hAnsi="Demos Next Pro"/>
          <w:szCs w:val="18"/>
        </w:rPr>
        <w:t>20 CSR 4240-2.130 Evidence</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prescribes the rules of evidence in any hearing before the commission.</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Fonts w:ascii="Demos Next Pro" w:eastAsia="CG Times" w:hAnsi="Demos Next Pro" w:cs="CG Times"/>
          <w:sz w:val="18"/>
          <w:szCs w:val="18"/>
        </w:rPr>
        <w:t>(1) In an</w:t>
      </w:r>
      <w:r w:rsidRPr="008C1FAC">
        <w:rPr>
          <w:rFonts w:ascii="Demos Next Pro" w:eastAsia="CG Times" w:hAnsi="Demos Next Pro" w:cs="CG Times"/>
          <w:sz w:val="18"/>
          <w:szCs w:val="18"/>
        </w:rPr>
        <w:t xml:space="preserve">y hearing, these rules supplement section 536.070, </w:t>
      </w:r>
      <w:proofErr w:type="spellStart"/>
      <w:r w:rsidRPr="008C1FAC">
        <w:rPr>
          <w:rFonts w:ascii="Demos Next Pro" w:eastAsia="CG Times" w:hAnsi="Demos Next Pro" w:cs="CG Times"/>
          <w:sz w:val="18"/>
          <w:szCs w:val="18"/>
        </w:rPr>
        <w:t>RSMo</w:t>
      </w:r>
      <w:proofErr w:type="spellEnd"/>
      <w:r w:rsidRPr="008C1FAC">
        <w:rPr>
          <w:rFonts w:ascii="Demos Next Pro" w:eastAsia="CG Times" w:hAnsi="Demos Next Pro" w:cs="CG Times"/>
          <w:sz w:val="18"/>
          <w:szCs w:val="18"/>
        </w:rPr>
        <w:t>.</w:t>
      </w:r>
    </w:p>
    <w:p w:rsidR="007922FF" w:rsidRPr="008C1FAC" w:rsidRDefault="00307990">
      <w:pPr>
        <w:keepLines/>
        <w:spacing w:before="18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(2) </w:t>
      </w:r>
      <w:r w:rsidRPr="008C1FAC">
        <w:rPr>
          <w:rFonts w:ascii="Demos Next Pro" w:eastAsia="CG Times" w:hAnsi="Demos Next Pro" w:cs="CG Times"/>
          <w:sz w:val="18"/>
          <w:szCs w:val="18"/>
        </w:rPr>
        <w:t xml:space="preserve">If any information contained in a document on file as a public record with the commission is offered in evidence, the document need not be produced as an exhibit unless directed otherwise by the </w:t>
      </w:r>
      <w:r w:rsidRPr="008C1FAC">
        <w:rPr>
          <w:rFonts w:ascii="Demos Next Pro" w:eastAsia="CG Times" w:hAnsi="Demos Next Pro" w:cs="CG Times"/>
          <w:sz w:val="18"/>
          <w:szCs w:val="18"/>
        </w:rPr>
        <w:t>presiding officer, but may be received in evidence by reference, provided that the particular portions of the document shall be specifically identified and are relevant and material. The information may be assigned an exhibit number for identification.</w:t>
      </w:r>
    </w:p>
    <w:p w:rsidR="007922FF" w:rsidRPr="008C1FAC" w:rsidRDefault="00307990">
      <w:pPr>
        <w:keepLines/>
        <w:spacing w:before="180" w:line="200" w:lineRule="exact"/>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(3)</w:t>
      </w:r>
      <w:r w:rsidRPr="008C1FAC">
        <w:rPr>
          <w:rStyle w:val="Normal1"/>
          <w:rFonts w:ascii="Demos Next Pro" w:eastAsia="CG Times" w:hAnsi="Demos Next Pro" w:cs="CG Times"/>
          <w:sz w:val="18"/>
          <w:szCs w:val="18"/>
        </w:rPr>
        <w:t xml:space="preserve"> The presiding officer shall rule on the admissibility of all evidence. Evidence to which an objection is sustained, at the request of the party seeking to introduce the same or at the instance of the commission, nevertheless may be heard and preserved in </w:t>
      </w:r>
      <w:r w:rsidRPr="008C1FAC">
        <w:rPr>
          <w:rStyle w:val="Normal1"/>
          <w:rFonts w:ascii="Demos Next Pro" w:eastAsia="CG Times" w:hAnsi="Demos Next Pro" w:cs="CG Times"/>
          <w:sz w:val="18"/>
          <w:szCs w:val="18"/>
        </w:rPr>
        <w:t>the record, together with any cross-examination with respect to the evidence and any rebuttal of the evidence, unless it is wholly irrelevant, repetitious, privileged or unduly long. When objections are made to the admission or exclusion of evidence, the g</w:t>
      </w:r>
      <w:r w:rsidRPr="008C1FAC">
        <w:rPr>
          <w:rStyle w:val="Normal1"/>
          <w:rFonts w:ascii="Demos Next Pro" w:eastAsia="CG Times" w:hAnsi="Demos Next Pro" w:cs="CG Times"/>
          <w:sz w:val="18"/>
          <w:szCs w:val="18"/>
        </w:rPr>
        <w:t>rounds relied upon shall be stated briefly. Formal exceptions to rulings shall be unnecessary and need not be taken.</w:t>
      </w:r>
    </w:p>
    <w:p w:rsidR="007922FF" w:rsidRPr="008C1FAC" w:rsidRDefault="00307990">
      <w:pPr>
        <w:keepLines/>
        <w:spacing w:before="180" w:line="200" w:lineRule="exact"/>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(4) In extraordinary circumstances where prompt decision by the commission is necessary to promote substantial justice, the presiding officer may refer a matter to the commission for determination during the progress of the hearing.</w:t>
      </w:r>
    </w:p>
    <w:p w:rsidR="007922FF" w:rsidRPr="008C1FAC" w:rsidRDefault="00307990">
      <w:pPr>
        <w:keepLines/>
        <w:spacing w:before="180" w:line="200" w:lineRule="exact"/>
        <w:jc w:val="both"/>
        <w:rPr>
          <w:rFonts w:ascii="Demos Next Pro" w:eastAsia="CG Times" w:hAnsi="Demos Next Pro" w:cs="CG Times"/>
          <w:sz w:val="18"/>
          <w:szCs w:val="18"/>
        </w:rPr>
      </w:pPr>
      <w:r w:rsidRPr="008C1FAC">
        <w:rPr>
          <w:rFonts w:ascii="Demos Next Pro" w:eastAsia="CG Times" w:hAnsi="Demos Next Pro" w:cs="CG Times"/>
          <w:sz w:val="18"/>
          <w:szCs w:val="18"/>
        </w:rPr>
        <w:t>(5) The rules of privil</w:t>
      </w:r>
      <w:r w:rsidRPr="008C1FAC">
        <w:rPr>
          <w:rFonts w:ascii="Demos Next Pro" w:eastAsia="CG Times" w:hAnsi="Demos Next Pro" w:cs="CG Times"/>
          <w:sz w:val="18"/>
          <w:szCs w:val="18"/>
        </w:rPr>
        <w:t>ege are effective to the same extent that they are in civil actions.</w:t>
      </w:r>
    </w:p>
    <w:p w:rsidR="007922FF" w:rsidRPr="008C1FAC" w:rsidRDefault="00307990">
      <w:pPr>
        <w:keepLines/>
        <w:spacing w:before="180" w:line="200" w:lineRule="exact"/>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(6) Format for </w:t>
      </w:r>
      <w:r w:rsidRPr="008C1FAC">
        <w:rPr>
          <w:rFonts w:ascii="Demos Next Pro" w:eastAsia="CG Times" w:hAnsi="Demos Next Pro" w:cs="CG Times"/>
          <w:caps/>
          <w:sz w:val="18"/>
          <w:szCs w:val="18"/>
        </w:rPr>
        <w:t>p</w:t>
      </w:r>
      <w:r w:rsidRPr="008C1FAC">
        <w:rPr>
          <w:rFonts w:ascii="Demos Next Pro" w:eastAsia="CG Times" w:hAnsi="Demos Next Pro" w:cs="CG Times"/>
          <w:sz w:val="18"/>
          <w:szCs w:val="18"/>
        </w:rPr>
        <w:t xml:space="preserve">repared </w:t>
      </w:r>
      <w:r w:rsidRPr="008C1FAC">
        <w:rPr>
          <w:rFonts w:ascii="Demos Next Pro" w:eastAsia="CG Times" w:hAnsi="Demos Next Pro" w:cs="CG Times"/>
          <w:caps/>
          <w:sz w:val="18"/>
          <w:szCs w:val="18"/>
        </w:rPr>
        <w:t>t</w:t>
      </w:r>
      <w:r w:rsidRPr="008C1FAC">
        <w:rPr>
          <w:rFonts w:ascii="Demos Next Pro" w:eastAsia="CG Times" w:hAnsi="Demos Next Pro" w:cs="CG Times"/>
          <w:sz w:val="18"/>
          <w:szCs w:val="18"/>
        </w:rPr>
        <w:t xml:space="preserve">estimony.  </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 xml:space="preserve">(A) It shall be typed or printed, in black type on a white page that is eight and one-half inches by eleven inches (8 1/2" × 11"). </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 xml:space="preserve">(B) </w:t>
      </w:r>
      <w:r w:rsidRPr="008C1FAC">
        <w:rPr>
          <w:rFonts w:ascii="Demos Next Pro" w:hAnsi="Demos Next Pro"/>
          <w:szCs w:val="18"/>
        </w:rPr>
        <w:t>It shall be double-spaced and have pages numbered consecutively at the bottom right-hand corner or bottom center beginning with the first page as page 1.</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 xml:space="preserve">(C) If not filed electronically, it shall be filed unfolded and stapled together at the top left-hand </w:t>
      </w:r>
      <w:r w:rsidRPr="008C1FAC">
        <w:rPr>
          <w:rFonts w:ascii="Demos Next Pro" w:hAnsi="Demos Next Pro"/>
          <w:szCs w:val="18"/>
        </w:rPr>
        <w:t>margin or bound at an edge in booklet form.</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(D) It shall have at least a one-inch (1") margin on the top, bottom, and both sides.</w:t>
      </w:r>
    </w:p>
    <w:p w:rsidR="007922FF" w:rsidRPr="008C1FAC" w:rsidRDefault="00307990">
      <w:pPr>
        <w:pStyle w:val="m"/>
        <w:keepLines w:val="0"/>
        <w:tabs>
          <w:tab w:val="left" w:pos="360"/>
          <w:tab w:val="left" w:pos="720"/>
        </w:tabs>
        <w:spacing w:line="200" w:lineRule="exact"/>
        <w:rPr>
          <w:rFonts w:ascii="Demos Next Pro" w:hAnsi="Demos Next Pro"/>
          <w:szCs w:val="18"/>
        </w:rPr>
      </w:pPr>
      <w:r w:rsidRPr="008C1FAC">
        <w:rPr>
          <w:rFonts w:ascii="Demos Next Pro" w:hAnsi="Demos Next Pro"/>
          <w:szCs w:val="18"/>
        </w:rPr>
        <w:t xml:space="preserve">(E) Schedules shall bear the word “schedule,” and the number of the schedule shall be typed in the lower right-hand margin of </w:t>
      </w:r>
      <w:r w:rsidRPr="008C1FAC">
        <w:rPr>
          <w:rFonts w:ascii="Demos Next Pro" w:hAnsi="Demos Next Pro"/>
          <w:szCs w:val="18"/>
        </w:rPr>
        <w:t xml:space="preserve">the first page of the schedule. </w:t>
      </w:r>
    </w:p>
    <w:p w:rsidR="007922FF" w:rsidRPr="008C1FAC" w:rsidRDefault="00307990">
      <w:pPr>
        <w:pStyle w:val="m"/>
        <w:tabs>
          <w:tab w:val="left" w:pos="360"/>
          <w:tab w:val="left" w:pos="720"/>
        </w:tabs>
        <w:spacing w:line="200" w:lineRule="exact"/>
        <w:rPr>
          <w:rFonts w:ascii="Demos Next Pro" w:hAnsi="Demos Next Pro"/>
          <w:szCs w:val="18"/>
        </w:rPr>
      </w:pPr>
      <w:r w:rsidRPr="008C1FAC">
        <w:rPr>
          <w:rFonts w:ascii="Demos Next Pro" w:hAnsi="Demos Next Pro"/>
          <w:szCs w:val="18"/>
        </w:rPr>
        <w:t>(F) All prepared testimony and other exhibits and schedules shall contain the following information in the following format on the upper right-hand corner of a cover sheet:</w:t>
      </w:r>
    </w:p>
    <w:p w:rsidR="007922FF" w:rsidRPr="008C1FAC" w:rsidRDefault="007922FF">
      <w:pPr>
        <w:tabs>
          <w:tab w:val="left" w:pos="1110"/>
          <w:tab w:val="left" w:pos="3257"/>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pacing w:val="-7"/>
          <w:sz w:val="18"/>
          <w:szCs w:val="18"/>
        </w:rPr>
      </w:pPr>
    </w:p>
    <w:p w:rsidR="007922FF" w:rsidRPr="008C1FAC" w:rsidRDefault="00307990">
      <w:pPr>
        <w:tabs>
          <w:tab w:val="left" w:pos="1110"/>
          <w:tab w:val="left" w:pos="3257"/>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pacing w:val="-8"/>
          <w:sz w:val="18"/>
          <w:szCs w:val="18"/>
        </w:rPr>
      </w:pPr>
      <w:r w:rsidRPr="008C1FAC">
        <w:rPr>
          <w:rStyle w:val="Normal1"/>
          <w:rFonts w:ascii="Demos Next Pro" w:eastAsia="CG Times" w:hAnsi="Demos Next Pro" w:cs="CG Times"/>
          <w:spacing w:val="-7"/>
          <w:sz w:val="18"/>
          <w:szCs w:val="18"/>
        </w:rPr>
        <w:t>E</w:t>
      </w:r>
      <w:r w:rsidRPr="008C1FAC">
        <w:rPr>
          <w:rStyle w:val="Normal1"/>
          <w:rFonts w:ascii="Demos Next Pro" w:eastAsia="CG Times" w:hAnsi="Demos Next Pro" w:cs="CG Times"/>
          <w:spacing w:val="-8"/>
          <w:sz w:val="18"/>
          <w:szCs w:val="18"/>
        </w:rPr>
        <w:t>xhibit No.:</w:t>
      </w:r>
      <w:r w:rsidRPr="008C1FAC">
        <w:rPr>
          <w:rStyle w:val="Normal1"/>
          <w:rFonts w:ascii="Demos Next Pro" w:eastAsia="CG Times" w:hAnsi="Demos Next Pro" w:cs="CG Times"/>
          <w:spacing w:val="-8"/>
          <w:sz w:val="18"/>
          <w:szCs w:val="18"/>
        </w:rPr>
        <w:tab/>
        <w:t>(To be marked by the hearing reporte</w:t>
      </w:r>
      <w:r w:rsidRPr="008C1FAC">
        <w:rPr>
          <w:rStyle w:val="Normal1"/>
          <w:rFonts w:ascii="Demos Next Pro" w:eastAsia="CG Times" w:hAnsi="Demos Next Pro" w:cs="CG Times"/>
          <w:spacing w:val="-8"/>
          <w:sz w:val="18"/>
          <w:szCs w:val="18"/>
        </w:rPr>
        <w:t>r)</w:t>
      </w:r>
      <w:r w:rsidRPr="008C1FAC">
        <w:rPr>
          <w:rStyle w:val="Normal1"/>
          <w:rFonts w:ascii="Demos Next Pro" w:eastAsia="CG Times" w:hAnsi="Demos Next Pro" w:cs="CG Times"/>
          <w:spacing w:val="-8"/>
          <w:sz w:val="18"/>
          <w:szCs w:val="18"/>
        </w:rPr>
        <w:br/>
        <w:t>Issue:</w:t>
      </w:r>
      <w:r w:rsidRPr="008C1FAC">
        <w:rPr>
          <w:rStyle w:val="Normal1"/>
          <w:rFonts w:ascii="Demos Next Pro" w:eastAsia="CG Times" w:hAnsi="Demos Next Pro" w:cs="CG Times"/>
          <w:spacing w:val="-8"/>
          <w:sz w:val="18"/>
          <w:szCs w:val="18"/>
        </w:rPr>
        <w:tab/>
        <w:t>(If known at the time of filing)</w:t>
      </w:r>
      <w:r w:rsidRPr="008C1FAC">
        <w:rPr>
          <w:rStyle w:val="Normal1"/>
          <w:rFonts w:ascii="Demos Next Pro" w:eastAsia="CG Times" w:hAnsi="Demos Next Pro" w:cs="CG Times"/>
          <w:spacing w:val="-8"/>
          <w:sz w:val="18"/>
          <w:szCs w:val="18"/>
        </w:rPr>
        <w:br/>
        <w:t>Witness:</w:t>
      </w:r>
      <w:r w:rsidRPr="008C1FAC">
        <w:rPr>
          <w:rStyle w:val="Normal1"/>
          <w:rFonts w:ascii="Demos Next Pro" w:eastAsia="CG Times" w:hAnsi="Demos Next Pro" w:cs="CG Times"/>
          <w:spacing w:val="-8"/>
          <w:sz w:val="18"/>
          <w:szCs w:val="18"/>
        </w:rPr>
        <w:tab/>
        <w:t>(Full name of witness)</w:t>
      </w:r>
    </w:p>
    <w:p w:rsidR="007922FF" w:rsidRPr="008C1FAC" w:rsidRDefault="00307990">
      <w:pPr>
        <w:tabs>
          <w:tab w:val="left" w:pos="1110"/>
          <w:tab w:val="left" w:pos="3257"/>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pacing w:val="-8"/>
          <w:sz w:val="18"/>
          <w:szCs w:val="18"/>
        </w:rPr>
      </w:pPr>
      <w:r w:rsidRPr="008C1FAC">
        <w:rPr>
          <w:rStyle w:val="Normal1"/>
          <w:rFonts w:ascii="Demos Next Pro" w:eastAsia="CG Times" w:hAnsi="Demos Next Pro" w:cs="CG Times"/>
          <w:spacing w:val="-8"/>
          <w:sz w:val="18"/>
          <w:szCs w:val="18"/>
        </w:rPr>
        <w:t>Type of Exhibit:</w:t>
      </w:r>
      <w:r w:rsidRPr="008C1FAC">
        <w:rPr>
          <w:rStyle w:val="Normal1"/>
          <w:rFonts w:ascii="Demos Next Pro" w:eastAsia="CG Times" w:hAnsi="Demos Next Pro" w:cs="CG Times"/>
          <w:spacing w:val="-8"/>
          <w:sz w:val="18"/>
          <w:szCs w:val="18"/>
        </w:rPr>
        <w:tab/>
        <w:t>(Specify whether direct, rebuttal, or</w:t>
      </w:r>
      <w:r w:rsidRPr="008C1FAC">
        <w:rPr>
          <w:rStyle w:val="Normal1"/>
          <w:rFonts w:ascii="Demos Next Pro" w:eastAsia="CG Times" w:hAnsi="Demos Next Pro" w:cs="CG Times"/>
          <w:sz w:val="18"/>
          <w:szCs w:val="18"/>
        </w:rPr>
        <w:br/>
      </w:r>
      <w:r w:rsidRPr="008C1FAC">
        <w:rPr>
          <w:rStyle w:val="Normal1"/>
          <w:rFonts w:ascii="Demos Next Pro" w:eastAsia="CG Times" w:hAnsi="Demos Next Pro" w:cs="CG Times"/>
          <w:spacing w:val="-8"/>
          <w:sz w:val="18"/>
          <w:szCs w:val="18"/>
        </w:rPr>
        <w:tab/>
        <w:t>other type of exhibit)</w:t>
      </w:r>
    </w:p>
    <w:p w:rsidR="007922FF" w:rsidRPr="008C1FAC" w:rsidRDefault="00307990">
      <w:pPr>
        <w:tabs>
          <w:tab w:val="left" w:pos="1110"/>
          <w:tab w:val="left" w:pos="3257"/>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pacing w:val="-8"/>
          <w:sz w:val="18"/>
          <w:szCs w:val="18"/>
        </w:rPr>
      </w:pPr>
      <w:r w:rsidRPr="008C1FAC">
        <w:rPr>
          <w:rStyle w:val="Normal1"/>
          <w:rFonts w:ascii="Demos Next Pro" w:eastAsia="CG Times" w:hAnsi="Demos Next Pro" w:cs="CG Times"/>
          <w:spacing w:val="-8"/>
          <w:sz w:val="18"/>
          <w:szCs w:val="18"/>
        </w:rPr>
        <w:t>Sponsoring Party:</w:t>
      </w:r>
    </w:p>
    <w:p w:rsidR="007922FF" w:rsidRPr="008C1FAC" w:rsidRDefault="00307990">
      <w:pPr>
        <w:tabs>
          <w:tab w:val="left" w:pos="1110"/>
          <w:tab w:val="left" w:pos="3257"/>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pacing w:val="-8"/>
          <w:sz w:val="18"/>
          <w:szCs w:val="18"/>
        </w:rPr>
      </w:pPr>
      <w:r w:rsidRPr="008C1FAC">
        <w:rPr>
          <w:rStyle w:val="Normal1"/>
          <w:rFonts w:ascii="Demos Next Pro" w:eastAsia="CG Times" w:hAnsi="Demos Next Pro" w:cs="CG Times"/>
          <w:spacing w:val="-8"/>
          <w:sz w:val="18"/>
          <w:szCs w:val="18"/>
        </w:rPr>
        <w:t>Case No.:</w:t>
      </w:r>
    </w:p>
    <w:p w:rsidR="007922FF" w:rsidRPr="008C1FAC" w:rsidRDefault="00307990">
      <w:pPr>
        <w:tabs>
          <w:tab w:val="left" w:pos="1110"/>
          <w:tab w:val="left" w:pos="3257"/>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Style w:val="Normal1"/>
          <w:rFonts w:ascii="Demos Next Pro" w:eastAsia="CG Times" w:hAnsi="Demos Next Pro" w:cs="CG Times"/>
          <w:spacing w:val="-8"/>
          <w:sz w:val="18"/>
          <w:szCs w:val="18"/>
        </w:rPr>
      </w:pPr>
      <w:r w:rsidRPr="008C1FAC">
        <w:rPr>
          <w:rStyle w:val="Normal1"/>
          <w:rFonts w:ascii="Demos Next Pro" w:eastAsia="CG Times" w:hAnsi="Demos Next Pro" w:cs="CG Times"/>
          <w:spacing w:val="-8"/>
          <w:sz w:val="18"/>
          <w:szCs w:val="18"/>
        </w:rPr>
        <w:t>Date Testimony Prepared:</w:t>
      </w:r>
    </w:p>
    <w:p w:rsidR="007922FF" w:rsidRPr="008C1FAC" w:rsidRDefault="00307990">
      <w:pPr>
        <w:pStyle w:val="m"/>
        <w:tabs>
          <w:tab w:val="left" w:pos="360"/>
          <w:tab w:val="left" w:pos="720"/>
        </w:tabs>
        <w:spacing w:before="180"/>
        <w:rPr>
          <w:rFonts w:ascii="Demos Next Pro" w:hAnsi="Demos Next Pro"/>
          <w:szCs w:val="18"/>
        </w:rPr>
      </w:pPr>
      <w:r w:rsidRPr="008C1FAC">
        <w:rPr>
          <w:rFonts w:ascii="Demos Next Pro" w:hAnsi="Demos Next Pro"/>
          <w:szCs w:val="18"/>
        </w:rPr>
        <w:t>(G)</w:t>
      </w:r>
      <w:r w:rsidRPr="008C1FAC">
        <w:rPr>
          <w:rFonts w:ascii="Demos Next Pro" w:hAnsi="Demos Next Pro"/>
          <w:szCs w:val="18"/>
        </w:rPr>
        <w:t> </w:t>
      </w:r>
      <w:r w:rsidRPr="008C1FAC">
        <w:rPr>
          <w:rFonts w:ascii="Demos Next Pro" w:hAnsi="Demos Next Pro"/>
          <w:szCs w:val="18"/>
        </w:rPr>
        <w:t xml:space="preserve">It shall be filed on line-numbered pages. </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(H</w:t>
      </w:r>
      <w:r w:rsidRPr="008C1FAC">
        <w:rPr>
          <w:rFonts w:ascii="Demos Next Pro" w:hAnsi="Demos Next Pro"/>
          <w:szCs w:val="18"/>
        </w:rPr>
        <w:t>)</w:t>
      </w:r>
      <w:r w:rsidRPr="008C1FAC">
        <w:rPr>
          <w:rFonts w:ascii="Demos Next Pro" w:hAnsi="Demos Next Pro"/>
          <w:szCs w:val="18"/>
        </w:rPr>
        <w:t> </w:t>
      </w:r>
      <w:r w:rsidRPr="008C1FAC">
        <w:rPr>
          <w:rFonts w:ascii="Demos Next Pro" w:hAnsi="Demos Next Pro"/>
          <w:szCs w:val="18"/>
        </w:rPr>
        <w:t xml:space="preserve">Testimony that addresses more than one (1) issue shall contain a table of contents. </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 xml:space="preserve">(I) Electronically filed prepared testimony shall be formatted and labeled in the same manner as paper filings. </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 xml:space="preserve">(J) Printing on both sides of the page is encouraged. </w:t>
      </w:r>
    </w:p>
    <w:p w:rsidR="007922FF" w:rsidRPr="008C1FAC" w:rsidRDefault="00307990">
      <w:pPr>
        <w:keepLines/>
        <w:spacing w:befor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(7) For the purpose of filing prepared testimony, direct, rebuttal, and </w:t>
      </w:r>
      <w:proofErr w:type="spellStart"/>
      <w:r w:rsidRPr="008C1FAC">
        <w:rPr>
          <w:rStyle w:val="Normal1"/>
          <w:rFonts w:ascii="Demos Next Pro" w:eastAsia="CG Times" w:hAnsi="Demos Next Pro" w:cs="CG Times"/>
          <w:sz w:val="18"/>
          <w:szCs w:val="18"/>
        </w:rPr>
        <w:t>surrebuttal</w:t>
      </w:r>
      <w:proofErr w:type="spellEnd"/>
      <w:r w:rsidRPr="008C1FAC">
        <w:rPr>
          <w:rStyle w:val="Normal1"/>
          <w:rFonts w:ascii="Demos Next Pro" w:eastAsia="CG Times" w:hAnsi="Demos Next Pro" w:cs="CG Times"/>
          <w:sz w:val="18"/>
          <w:szCs w:val="18"/>
        </w:rPr>
        <w:t xml:space="preserve"> testimony are defined as follows:</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Direct testimony shall include all testimony and exhibits asserting and explaining that party’s entire case-in-chief;</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Where all pa</w:t>
      </w:r>
      <w:r w:rsidRPr="008C1FAC">
        <w:rPr>
          <w:rStyle w:val="Normal1"/>
          <w:rFonts w:ascii="Demos Next Pro" w:eastAsia="CG Times" w:hAnsi="Demos Next Pro" w:cs="CG Times"/>
          <w:sz w:val="18"/>
          <w:szCs w:val="18"/>
        </w:rPr>
        <w:t>rties file direct testimony, rebuttal testimony shall include all testimony which is responsive to the testimony and exhibits contained in any other party’s direct case. A party need not file direct testimony to be able to file rebuttal testimony;</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(C) Wher</w:t>
      </w:r>
      <w:r w:rsidRPr="008C1FAC">
        <w:rPr>
          <w:rStyle w:val="Normal1"/>
          <w:rFonts w:ascii="Demos Next Pro" w:eastAsia="CG Times" w:hAnsi="Demos Next Pro" w:cs="CG Times"/>
          <w:sz w:val="18"/>
          <w:szCs w:val="18"/>
        </w:rPr>
        <w:t>e only the moving party files direct testimony, rebuttal testimony shall include all testimony which explains why a party rejects, disagrees or proposes an alternative to the moving party’s direct case; and</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(D) </w:t>
      </w:r>
      <w:proofErr w:type="spellStart"/>
      <w:r w:rsidRPr="008C1FAC">
        <w:rPr>
          <w:rStyle w:val="Normal1"/>
          <w:rFonts w:ascii="Demos Next Pro" w:eastAsia="CG Times" w:hAnsi="Demos Next Pro" w:cs="CG Times"/>
          <w:sz w:val="18"/>
          <w:szCs w:val="18"/>
        </w:rPr>
        <w:t>Surrebuttal</w:t>
      </w:r>
      <w:proofErr w:type="spellEnd"/>
      <w:r w:rsidRPr="008C1FAC">
        <w:rPr>
          <w:rStyle w:val="Normal1"/>
          <w:rFonts w:ascii="Demos Next Pro" w:eastAsia="CG Times" w:hAnsi="Demos Next Pro" w:cs="CG Times"/>
          <w:sz w:val="18"/>
          <w:szCs w:val="18"/>
        </w:rPr>
        <w:t xml:space="preserve"> testimony shall be limited to mat</w:t>
      </w:r>
      <w:r w:rsidRPr="008C1FAC">
        <w:rPr>
          <w:rStyle w:val="Normal1"/>
          <w:rFonts w:ascii="Demos Next Pro" w:eastAsia="CG Times" w:hAnsi="Demos Next Pro" w:cs="CG Times"/>
          <w:sz w:val="18"/>
          <w:szCs w:val="18"/>
        </w:rPr>
        <w:t>erial which is responsive to matters raised in another party’s rebuttal testimony.</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(8) Except as set out in this section, the prepared testimony of each witness shall be filed separately and shall be accompanied by an affidavit providing the witness’s oath</w:t>
      </w:r>
      <w:r w:rsidRPr="008C1FAC">
        <w:rPr>
          <w:rFonts w:ascii="Demos Next Pro" w:eastAsia="CG Times" w:hAnsi="Demos Next Pro" w:cs="CG Times"/>
          <w:sz w:val="18"/>
          <w:szCs w:val="18"/>
        </w:rPr>
        <w:t xml:space="preserve">. In lieu of prepared direct testimony, any party may file a report that presents in narrative form, and with complete and comprehensive detail, the analysis and conclusions of one (1) or more expert witness(es) and the facts and information on which they </w:t>
      </w:r>
      <w:r w:rsidRPr="008C1FAC">
        <w:rPr>
          <w:rFonts w:ascii="Demos Next Pro" w:eastAsia="CG Times" w:hAnsi="Demos Next Pro" w:cs="CG Times"/>
          <w:sz w:val="18"/>
          <w:szCs w:val="18"/>
        </w:rPr>
        <w:t xml:space="preserve">relied. In any report, the contributing expert witnesses shall be listed together with an indication of the portion or portions of the report to which each contributed. The qualifications of each contributing expert witness shall be attached to the report </w:t>
      </w:r>
      <w:r w:rsidRPr="008C1FAC">
        <w:rPr>
          <w:rFonts w:ascii="Demos Next Pro" w:eastAsia="CG Times" w:hAnsi="Demos Next Pro" w:cs="CG Times"/>
          <w:sz w:val="18"/>
          <w:szCs w:val="18"/>
        </w:rPr>
        <w:t xml:space="preserve">as a schedule. Any such report shall comply with the commission’s requirements in sections (6) and (7). </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(9) In any case, the commission or presiding officer may direct that testimony be taken live rather than prepared in advance.</w:t>
      </w:r>
    </w:p>
    <w:p w:rsidR="007922FF" w:rsidRPr="008C1FAC" w:rsidRDefault="00307990">
      <w:pPr>
        <w:pStyle w:val="text"/>
        <w:tabs>
          <w:tab w:val="left" w:pos="360"/>
          <w:tab w:val="left" w:pos="720"/>
        </w:tabs>
        <w:spacing w:before="180"/>
        <w:rPr>
          <w:rFonts w:ascii="Demos Next Pro" w:hAnsi="Demos Next Pro"/>
          <w:szCs w:val="18"/>
        </w:rPr>
      </w:pPr>
      <w:r w:rsidRPr="008C1FAC">
        <w:rPr>
          <w:rFonts w:ascii="Demos Next Pro" w:hAnsi="Demos Next Pro"/>
          <w:szCs w:val="18"/>
        </w:rPr>
        <w:t xml:space="preserve">(10) </w:t>
      </w:r>
      <w:r w:rsidRPr="008C1FAC">
        <w:rPr>
          <w:rFonts w:ascii="Demos Next Pro" w:hAnsi="Demos Next Pro"/>
          <w:szCs w:val="18"/>
        </w:rPr>
        <w:t xml:space="preserve">No party shall be permitted to supplement </w:t>
      </w:r>
      <w:proofErr w:type="spellStart"/>
      <w:r w:rsidRPr="008C1FAC">
        <w:rPr>
          <w:rFonts w:ascii="Demos Next Pro" w:hAnsi="Demos Next Pro"/>
          <w:szCs w:val="18"/>
        </w:rPr>
        <w:t>prefiled</w:t>
      </w:r>
      <w:proofErr w:type="spellEnd"/>
      <w:r w:rsidRPr="008C1FAC">
        <w:rPr>
          <w:rFonts w:ascii="Demos Next Pro" w:hAnsi="Demos Next Pro"/>
          <w:szCs w:val="18"/>
        </w:rPr>
        <w:t xml:space="preserve"> prepared direct, rebuttal, or </w:t>
      </w:r>
      <w:proofErr w:type="spellStart"/>
      <w:r w:rsidRPr="008C1FAC">
        <w:rPr>
          <w:rFonts w:ascii="Demos Next Pro" w:hAnsi="Demos Next Pro"/>
          <w:szCs w:val="18"/>
        </w:rPr>
        <w:t>surrebuttal</w:t>
      </w:r>
      <w:proofErr w:type="spellEnd"/>
      <w:r w:rsidRPr="008C1FAC">
        <w:rPr>
          <w:rFonts w:ascii="Demos Next Pro" w:hAnsi="Demos Next Pro"/>
          <w:szCs w:val="18"/>
        </w:rPr>
        <w:t xml:space="preserve"> testimony unless ordered by the presiding officer or the commission. A party shall not be precluded from having a reasonable opportunity to address matters not pre</w:t>
      </w:r>
      <w:r w:rsidRPr="008C1FAC">
        <w:rPr>
          <w:rFonts w:ascii="Demos Next Pro" w:hAnsi="Demos Next Pro"/>
          <w:szCs w:val="18"/>
        </w:rPr>
        <w:t>viously disclosed which arise at the hearing. This provision does not forbid the filing of supplemental direct testimony for the purpose of replacing projected financial information with actual results.</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(11) Any or all parties may file a stipulation as to </w:t>
      </w:r>
      <w:r w:rsidRPr="008C1FAC">
        <w:rPr>
          <w:rFonts w:ascii="Demos Next Pro" w:eastAsia="CG Times" w:hAnsi="Demos Next Pro" w:cs="CG Times"/>
          <w:sz w:val="18"/>
          <w:szCs w:val="18"/>
        </w:rPr>
        <w:t>the facts. This stipulation shall not preclude the offering of additional evidence by any party except as specified in the stipulation.</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(12) Exhibits shall be legible and, unless otherwise authorized by the commission, shall be prepared on a standard eight</w:t>
      </w:r>
      <w:r w:rsidRPr="008C1FAC">
        <w:rPr>
          <w:rFonts w:ascii="Demos Next Pro" w:eastAsia="CG Times" w:hAnsi="Demos Next Pro" w:cs="CG Times"/>
          <w:sz w:val="18"/>
          <w:szCs w:val="18"/>
        </w:rPr>
        <w:t xml:space="preserve"> and one-half by eleven </w:t>
      </w:r>
      <w:proofErr w:type="gramStart"/>
      <w:r w:rsidRPr="008C1FAC">
        <w:rPr>
          <w:rFonts w:ascii="Demos Next Pro" w:eastAsia="CG Times" w:hAnsi="Demos Next Pro" w:cs="CG Times"/>
          <w:sz w:val="18"/>
          <w:szCs w:val="18"/>
        </w:rPr>
        <w:t>inch</w:t>
      </w:r>
      <w:proofErr w:type="gramEnd"/>
      <w:r w:rsidRPr="008C1FAC">
        <w:rPr>
          <w:rFonts w:ascii="Demos Next Pro" w:eastAsia="CG Times" w:hAnsi="Demos Next Pro" w:cs="CG Times"/>
          <w:sz w:val="18"/>
          <w:szCs w:val="18"/>
        </w:rPr>
        <w:t xml:space="preserve"> (8 1/2" × 11")-size page. The pages of each exhibit shall be numbered and rate comparisons and other figures shall be set forth in tabular form.</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(13) Exhibits shall be tendered to the reporter at the time of hearing without bei</w:t>
      </w:r>
      <w:r w:rsidRPr="008C1FAC">
        <w:rPr>
          <w:rFonts w:ascii="Demos Next Pro" w:eastAsia="CG Times" w:hAnsi="Demos Next Pro" w:cs="CG Times"/>
          <w:sz w:val="18"/>
          <w:szCs w:val="18"/>
        </w:rPr>
        <w:t>ng prenumbered by the offering party, unless otherwise ordered by the presiding officer.</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(14) All exhibits shall be marked at the time of hearing, using a single series of numbers, unless otherwise ordered by the presiding officer.</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(15) Unless the presidin</w:t>
      </w:r>
      <w:r w:rsidRPr="008C1FAC">
        <w:rPr>
          <w:rFonts w:ascii="Demos Next Pro" w:eastAsia="CG Times" w:hAnsi="Demos Next Pro" w:cs="CG Times"/>
          <w:sz w:val="18"/>
          <w:szCs w:val="18"/>
        </w:rPr>
        <w:t>g officer directs otherwise, when exhibits that have not previously been filed are offered in evidence, the original shall be furnished to the reporter, and the party offering exhibits also shall be prepared to furnish a copy to each commissioner, the pres</w:t>
      </w:r>
      <w:r w:rsidRPr="008C1FAC">
        <w:rPr>
          <w:rFonts w:ascii="Demos Next Pro" w:eastAsia="CG Times" w:hAnsi="Demos Next Pro" w:cs="CG Times"/>
          <w:sz w:val="18"/>
          <w:szCs w:val="18"/>
        </w:rPr>
        <w:t>iding officer, and each party.</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(16) The presiding officer may require the production of further evidence upon any issue. The presiding officer may authorize the filing of specific evidence as a part of the record within a fixed time after submission, reser</w:t>
      </w:r>
      <w:r w:rsidRPr="008C1FAC">
        <w:rPr>
          <w:rFonts w:ascii="Demos Next Pro" w:eastAsia="CG Times" w:hAnsi="Demos Next Pro" w:cs="CG Times"/>
          <w:sz w:val="18"/>
          <w:szCs w:val="18"/>
        </w:rPr>
        <w:t>ving exhibit numbers, and setting other conditions for such production.</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(17) Unless otherwise ordered, any objection to the admission of a post-hearing exhibit must be filed within ten (10) days of the date the exhibit was filed.</w:t>
      </w:r>
    </w:p>
    <w:p w:rsidR="007922FF" w:rsidRPr="008C1FAC" w:rsidRDefault="00307990">
      <w:pPr>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(18) Evidence for which a </w:t>
      </w:r>
      <w:r w:rsidRPr="008C1FAC">
        <w:rPr>
          <w:rFonts w:ascii="Demos Next Pro" w:eastAsia="CG Times" w:hAnsi="Demos Next Pro" w:cs="CG Times"/>
          <w:sz w:val="18"/>
          <w:szCs w:val="18"/>
        </w:rPr>
        <w:t>claim of confidentiality is made shall be provided in conformance with 4 CSR 240-2.135 or with any protective order specific to that information.</w:t>
      </w:r>
    </w:p>
    <w:p w:rsidR="007922FF" w:rsidRPr="008C1FAC" w:rsidRDefault="00307990">
      <w:pPr>
        <w:keepLines/>
        <w:tabs>
          <w:tab w:val="left" w:pos="360"/>
          <w:tab w:val="left" w:pos="720"/>
        </w:tabs>
        <w:spacing w:before="180"/>
        <w:jc w:val="both"/>
        <w:rPr>
          <w:rFonts w:ascii="Demos Next Pro" w:eastAsia="CG Times" w:hAnsi="Demos Next Pro" w:cs="CG Times"/>
          <w:sz w:val="18"/>
          <w:szCs w:val="18"/>
        </w:rPr>
      </w:pPr>
      <w:r w:rsidRPr="008C1FAC">
        <w:rPr>
          <w:rFonts w:ascii="Demos Next Pro" w:eastAsia="CG Times" w:hAnsi="Demos Next Pro" w:cs="CG Times"/>
          <w:sz w:val="18"/>
          <w:szCs w:val="18"/>
        </w:rPr>
        <w:t>(19) All testimony shall be taken under oath.</w:t>
      </w:r>
    </w:p>
    <w:p w:rsidR="007922FF" w:rsidRPr="008C1FAC" w:rsidRDefault="00307990">
      <w:pPr>
        <w:keepLines/>
        <w:spacing w:before="180"/>
        <w:jc w:val="both"/>
        <w:rPr>
          <w:rStyle w:val="Normal1"/>
          <w:rFonts w:ascii="Demos Next Pro" w:eastAsia="CG Times" w:hAnsi="Demos Next Pro" w:cs="CG Times"/>
          <w:i/>
          <w:sz w:val="18"/>
          <w:szCs w:val="18"/>
        </w:rPr>
      </w:pPr>
      <w:r w:rsidRPr="008C1FAC">
        <w:rPr>
          <w:rFonts w:ascii="Demos Next Pro" w:eastAsia="CG Times" w:hAnsi="Demos Next Pro" w:cs="CG Times"/>
          <w:i/>
          <w:sz w:val="18"/>
          <w:szCs w:val="18"/>
        </w:rPr>
        <w:t xml:space="preserve">AUTHORITY: section 386.410, </w:t>
      </w:r>
      <w:proofErr w:type="spellStart"/>
      <w:r w:rsidRPr="008C1FAC">
        <w:rPr>
          <w:rFonts w:ascii="Demos Next Pro" w:eastAsia="CG Times" w:hAnsi="Demos Next Pro" w:cs="CG Times"/>
          <w:i/>
          <w:sz w:val="18"/>
          <w:szCs w:val="18"/>
        </w:rPr>
        <w:t>RSMo</w:t>
      </w:r>
      <w:proofErr w:type="spellEnd"/>
      <w:r w:rsidRPr="008C1FAC">
        <w:rPr>
          <w:rFonts w:ascii="Demos Next Pro" w:eastAsia="CG Times" w:hAnsi="Demos Next Pro" w:cs="CG Times"/>
          <w:i/>
          <w:sz w:val="18"/>
          <w:szCs w:val="18"/>
        </w:rPr>
        <w:t xml:space="preserve"> </w:t>
      </w:r>
      <w:proofErr w:type="gramStart"/>
      <w:r w:rsidRPr="008C1FAC">
        <w:rPr>
          <w:rFonts w:ascii="Demos Next Pro" w:eastAsia="CG Times" w:hAnsi="Demos Next Pro" w:cs="CG Times"/>
          <w:i/>
          <w:sz w:val="18"/>
          <w:szCs w:val="18"/>
        </w:rPr>
        <w:t>2000.*</w:t>
      </w:r>
      <w:proofErr w:type="gramEnd"/>
      <w:r w:rsidRPr="008C1FAC">
        <w:rPr>
          <w:rFonts w:ascii="Demos Next Pro" w:eastAsia="CG Times" w:hAnsi="Demos Next Pro" w:cs="CG Times"/>
          <w:i/>
          <w:sz w:val="18"/>
          <w:szCs w:val="18"/>
        </w:rPr>
        <w:t xml:space="preserve"> This rule originally filed as 4 CSR 240-2.130. Original rule filed Dec. 19, 1975, effective Dec. 29, 1975. Amended: Filed Nov. 6, 1981, effective Feb. 15, 1982. Amended: Filed Nov. 7, 1984, effective June 15, 1985. A</w:t>
      </w:r>
      <w:r w:rsidRPr="008C1FAC">
        <w:rPr>
          <w:rFonts w:ascii="Demos Next Pro" w:eastAsia="CG Times" w:hAnsi="Demos Next Pro" w:cs="CG Times"/>
          <w:i/>
          <w:sz w:val="18"/>
          <w:szCs w:val="18"/>
        </w:rPr>
        <w:t>mended: Filed June 9, 1987, effective Nov. 12, 1987. Amended: Filed Feb. 23, 1990, effective May 24, 1990. Rescinded and readopted: Filed March 10, 1995, effective Nov. 30, 1995. Rescinded and readopted: Filed Aug. 24, 1999, effective April 30, 2000. Amend</w:t>
      </w:r>
      <w:r w:rsidRPr="008C1FAC">
        <w:rPr>
          <w:rFonts w:ascii="Demos Next Pro" w:eastAsia="CG Times" w:hAnsi="Demos Next Pro" w:cs="CG Times"/>
          <w:i/>
          <w:sz w:val="18"/>
          <w:szCs w:val="18"/>
        </w:rPr>
        <w:t>ed: Filed Sept. 11, 2001, effective April 30, 2002. Amended:</w:t>
      </w:r>
      <w:r w:rsidRPr="008C1FAC">
        <w:rPr>
          <w:rFonts w:ascii="Arial" w:eastAsia="CG Times" w:hAnsi="Arial" w:cs="Arial"/>
          <w:i/>
          <w:sz w:val="18"/>
          <w:szCs w:val="18"/>
        </w:rPr>
        <w:t> </w:t>
      </w:r>
      <w:r w:rsidRPr="008C1FAC">
        <w:rPr>
          <w:rFonts w:ascii="Demos Next Pro" w:eastAsia="CG Times" w:hAnsi="Demos Next Pro" w:cs="CG Times"/>
          <w:i/>
          <w:sz w:val="18"/>
          <w:szCs w:val="18"/>
        </w:rPr>
        <w:t>Filed March 2, 2011, effective Oct. 30, 2011.</w:t>
      </w:r>
      <w:r w:rsidRPr="008C1FAC">
        <w:rPr>
          <w:rStyle w:val="Normal1"/>
          <w:rFonts w:ascii="Demos Next Pro" w:eastAsia="CG Times" w:hAnsi="Demos Next Pro" w:cs="CG Times"/>
          <w:i/>
          <w:sz w:val="18"/>
          <w:szCs w:val="18"/>
        </w:rPr>
        <w:t xml:space="preserve"> Moved to 20 CSR 4240-2.130, effective Aug. 28, 2019.</w:t>
      </w:r>
    </w:p>
    <w:p w:rsidR="007922FF" w:rsidRPr="00E314C2" w:rsidRDefault="00307990">
      <w:pPr>
        <w:pStyle w:val="auth"/>
        <w:rPr>
          <w:rFonts w:ascii="Demos Next Pro" w:hAnsi="Demos Next Pro"/>
          <w:sz w:val="14"/>
          <w:szCs w:val="14"/>
        </w:rPr>
      </w:pPr>
      <w:r w:rsidRPr="00E314C2">
        <w:rPr>
          <w:rFonts w:ascii="Demos Next Pro" w:hAnsi="Demos Next Pro"/>
          <w:sz w:val="14"/>
          <w:szCs w:val="14"/>
        </w:rPr>
        <w:t xml:space="preserve">*Original authority: 386.410, </w:t>
      </w:r>
      <w:proofErr w:type="spellStart"/>
      <w:r w:rsidRPr="00E314C2">
        <w:rPr>
          <w:rFonts w:ascii="Demos Next Pro" w:hAnsi="Demos Next Pro"/>
          <w:sz w:val="14"/>
          <w:szCs w:val="14"/>
        </w:rPr>
        <w:t>RSMo</w:t>
      </w:r>
      <w:proofErr w:type="spellEnd"/>
      <w:r w:rsidRPr="00E314C2">
        <w:rPr>
          <w:rFonts w:ascii="Demos Next Pro" w:hAnsi="Demos Next Pro"/>
          <w:sz w:val="14"/>
          <w:szCs w:val="14"/>
        </w:rPr>
        <w:t xml:space="preserve"> 1939, amended 1947, 1977, 1996.</w:t>
      </w:r>
    </w:p>
    <w:p w:rsidR="007922FF" w:rsidRPr="008C1FAC" w:rsidRDefault="00307990">
      <w:pPr>
        <w:pStyle w:val="text"/>
        <w:rPr>
          <w:rFonts w:ascii="Demos Next Pro" w:hAnsi="Demos Next Pro"/>
          <w:i/>
          <w:szCs w:val="18"/>
        </w:rPr>
      </w:pPr>
      <w:r w:rsidRPr="008C1FAC">
        <w:rPr>
          <w:rFonts w:ascii="Demos Next Pro" w:hAnsi="Demos Next Pro"/>
          <w:b/>
          <w:i/>
          <w:w w:val="99"/>
          <w:szCs w:val="18"/>
        </w:rPr>
        <w:t>State ex rel. Utility Consume</w:t>
      </w:r>
      <w:r w:rsidRPr="008C1FAC">
        <w:rPr>
          <w:rFonts w:ascii="Demos Next Pro" w:hAnsi="Demos Next Pro"/>
          <w:b/>
          <w:i/>
          <w:w w:val="99"/>
          <w:szCs w:val="18"/>
        </w:rPr>
        <w:t>rs Council v. Public Service Commission</w:t>
      </w:r>
      <w:r w:rsidRPr="008C1FAC">
        <w:rPr>
          <w:rFonts w:ascii="Demos Next Pro" w:hAnsi="Demos Next Pro"/>
          <w:i/>
          <w:w w:val="99"/>
          <w:szCs w:val="18"/>
        </w:rPr>
        <w:t xml:space="preserve">, 562 S.W.2d 688 (Mo. App. 1978). At a hearing on the issuance of a certificate of convenience and necessity, the </w:t>
      </w:r>
      <w:r w:rsidRPr="008C1FAC">
        <w:rPr>
          <w:rFonts w:ascii="Tahoma" w:hAnsi="Tahoma" w:cs="Tahoma"/>
          <w:i/>
          <w:w w:val="99"/>
          <w:szCs w:val="18"/>
        </w:rPr>
        <w:t>�</w:t>
      </w:r>
      <w:r w:rsidRPr="008C1FAC">
        <w:rPr>
          <w:rFonts w:ascii="Demos Next Pro" w:hAnsi="Demos Next Pro"/>
          <w:i/>
          <w:w w:val="99"/>
          <w:szCs w:val="18"/>
        </w:rPr>
        <w:t>commission denied appellant consumers council opportunity to cross-examine electric utility’s witnesse</w:t>
      </w:r>
      <w:r w:rsidRPr="008C1FAC">
        <w:rPr>
          <w:rFonts w:ascii="Demos Next Pro" w:hAnsi="Demos Next Pro"/>
          <w:i/>
          <w:w w:val="99"/>
          <w:szCs w:val="18"/>
        </w:rPr>
        <w:t>s on certain testimony regarding costs. The proprietary nature of the cost information involved does not protect it from cross-examination by con</w:t>
      </w:r>
      <w:r w:rsidRPr="008C1FAC">
        <w:rPr>
          <w:rFonts w:ascii="Demos Next Pro" w:hAnsi="Demos Next Pro"/>
          <w:i/>
          <w:szCs w:val="18"/>
        </w:rPr>
        <w:t>sumers council, and denial of right to such cross-examination was improper.</w:t>
      </w:r>
    </w:p>
    <w:p w:rsidR="007922FF" w:rsidRPr="008C1FAC" w:rsidRDefault="007922FF">
      <w:pPr>
        <w:pStyle w:val="bold"/>
        <w:spacing w:before="0"/>
        <w:rPr>
          <w:rFonts w:ascii="Demos Next Pro" w:hAnsi="Demos Next Pro"/>
          <w:szCs w:val="18"/>
        </w:rPr>
      </w:pPr>
    </w:p>
    <w:p w:rsidR="007922FF" w:rsidRPr="008C1FAC" w:rsidRDefault="007922FF">
      <w:pPr>
        <w:pStyle w:val="bold"/>
        <w:spacing w:before="0"/>
        <w:rPr>
          <w:rFonts w:ascii="Demos Next Pro" w:hAnsi="Demos Next Pro"/>
          <w:szCs w:val="18"/>
        </w:rPr>
      </w:pPr>
    </w:p>
    <w:p w:rsidR="007922FF" w:rsidRPr="008C1FAC" w:rsidRDefault="00307990">
      <w:pPr>
        <w:pStyle w:val="text"/>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b/>
          <w:szCs w:val="18"/>
        </w:rPr>
      </w:pPr>
      <w:r w:rsidRPr="008C1FAC">
        <w:rPr>
          <w:rFonts w:ascii="Demos Next Pro" w:hAnsi="Demos Next Pro"/>
          <w:b/>
          <w:szCs w:val="18"/>
        </w:rPr>
        <w:t>20 CSR 4240-2.135 Confidential In</w:t>
      </w:r>
      <w:r w:rsidRPr="008C1FAC">
        <w:rPr>
          <w:rFonts w:ascii="Demos Next Pro" w:hAnsi="Demos Next Pro"/>
          <w:b/>
          <w:szCs w:val="18"/>
        </w:rPr>
        <w:t>formation</w:t>
      </w:r>
    </w:p>
    <w:p w:rsidR="007922FF" w:rsidRPr="008C1FAC" w:rsidRDefault="00307990">
      <w:pPr>
        <w:pStyle w:val="text"/>
        <w:tabs>
          <w:tab w:val="left" w:pos="-1080"/>
          <w:tab w:val="left" w:pos="-720"/>
          <w:tab w:val="left" w:pos="0"/>
          <w:tab w:val="left" w:pos="180"/>
          <w:tab w:val="left" w:pos="360"/>
          <w:tab w:val="left" w:pos="540"/>
          <w:tab w:val="left" w:pos="720"/>
          <w:tab w:val="left" w:pos="900"/>
          <w:tab w:val="left" w:pos="1080"/>
          <w:tab w:val="left" w:pos="1260"/>
          <w:tab w:val="left" w:pos="1440"/>
          <w:tab w:val="left" w:pos="1620"/>
        </w:tabs>
        <w:rPr>
          <w:rFonts w:ascii="Demos Next Pro" w:hAnsi="Demos Next Pro"/>
          <w:i/>
          <w:szCs w:val="18"/>
        </w:rPr>
      </w:pPr>
      <w:r w:rsidRPr="008C1FAC">
        <w:rPr>
          <w:rFonts w:ascii="Demos Next Pro" w:hAnsi="Demos Next Pro"/>
          <w:i/>
          <w:szCs w:val="18"/>
        </w:rPr>
        <w:t xml:space="preserve">PURPOSE: This rule prescribes the procedures for handling confidential information in cases before the commission. </w:t>
      </w:r>
    </w:p>
    <w:p w:rsidR="007922FF" w:rsidRPr="008C1FAC" w:rsidRDefault="00307990">
      <w:pPr>
        <w:pStyle w:val="text"/>
        <w:tabs>
          <w:tab w:val="left" w:pos="360"/>
        </w:tabs>
        <w:rPr>
          <w:rFonts w:ascii="Demos Next Pro" w:hAnsi="Demos Next Pro"/>
          <w:szCs w:val="18"/>
        </w:rPr>
      </w:pPr>
      <w:r w:rsidRPr="008C1FAC">
        <w:rPr>
          <w:rFonts w:ascii="Demos Next Pro" w:hAnsi="Demos Next Pro"/>
          <w:szCs w:val="18"/>
        </w:rPr>
        <w:t>(1) All items filed in case proceedings before the commission shall be open to the public unless protected pursuant to this rule o</w:t>
      </w:r>
      <w:r w:rsidRPr="008C1FAC">
        <w:rPr>
          <w:rFonts w:ascii="Demos Next Pro" w:hAnsi="Demos Next Pro"/>
          <w:szCs w:val="18"/>
        </w:rPr>
        <w:t xml:space="preserve">r otherwise protected by law.  </w:t>
      </w:r>
    </w:p>
    <w:p w:rsidR="007922FF" w:rsidRPr="008C1FAC" w:rsidRDefault="00307990">
      <w:pPr>
        <w:pStyle w:val="text"/>
        <w:tabs>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720"/>
          <w:tab w:val="left" w:pos="0"/>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8C1FAC">
        <w:rPr>
          <w:rFonts w:ascii="Demos Next Pro" w:hAnsi="Demos Next Pro"/>
          <w:szCs w:val="18"/>
        </w:rPr>
        <w:t>(2) Confidential Designation.</w:t>
      </w:r>
    </w:p>
    <w:p w:rsidR="007922FF" w:rsidRPr="008C1FAC" w:rsidRDefault="00307990">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w w:val="98"/>
          <w:szCs w:val="18"/>
        </w:rPr>
        <w:t xml:space="preserve">(A) Any person may submit to the commission, without first obtaining a protective order, information designated as confidential if that </w:t>
      </w:r>
      <w:r w:rsidRPr="008C1FAC">
        <w:rPr>
          <w:rFonts w:ascii="Demos Next Pro" w:hAnsi="Demos Next Pro"/>
          <w:szCs w:val="18"/>
        </w:rPr>
        <w:t>information is—</w:t>
      </w:r>
    </w:p>
    <w:p w:rsidR="007922FF" w:rsidRPr="008C1FAC" w:rsidRDefault="00307990">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 xml:space="preserve">1. Customer-specific information; </w:t>
      </w:r>
    </w:p>
    <w:p w:rsidR="007922FF" w:rsidRPr="008C1FAC" w:rsidRDefault="00307990">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 xml:space="preserve">2. Employee-sensitive personnel information; </w:t>
      </w:r>
    </w:p>
    <w:p w:rsidR="007922FF" w:rsidRPr="008C1FAC" w:rsidRDefault="00307990">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 xml:space="preserve">3. Marketing analysis or other market-specific information relating to services offered in competition with others;  </w:t>
      </w:r>
    </w:p>
    <w:p w:rsidR="007922FF" w:rsidRPr="008C1FAC" w:rsidRDefault="00307990">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4. Marketing analysis or other market-specific information relating to goods or services pur</w:t>
      </w:r>
      <w:r w:rsidRPr="008C1FAC">
        <w:rPr>
          <w:rFonts w:ascii="Demos Next Pro" w:hAnsi="Demos Next Pro"/>
          <w:szCs w:val="18"/>
        </w:rPr>
        <w:t xml:space="preserve">chased or acquired for use by a company in providing services to customers; </w:t>
      </w:r>
    </w:p>
    <w:p w:rsidR="007922FF" w:rsidRPr="008C1FAC" w:rsidRDefault="00307990">
      <w:pPr>
        <w:pStyle w:val="m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5. Reports, work papers, or other documentation related to work produced by internal or external auditors, consultants, or attorneys, except that total amounts billed by each exte</w:t>
      </w:r>
      <w:r w:rsidRPr="008C1FAC">
        <w:rPr>
          <w:rFonts w:ascii="Demos Next Pro" w:hAnsi="Demos Next Pro"/>
          <w:szCs w:val="18"/>
        </w:rPr>
        <w:t>rnal auditor, consultant, or attorney for services related to general rate proceedings shall always be public;</w:t>
      </w:r>
    </w:p>
    <w:p w:rsidR="007922FF" w:rsidRPr="008C1FAC" w:rsidRDefault="00307990">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 xml:space="preserve">6. Strategies employed, to be employed, or under consideration in contract negotiations;  </w:t>
      </w:r>
    </w:p>
    <w:p w:rsidR="007922FF" w:rsidRPr="008C1FAC" w:rsidRDefault="00307990">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 xml:space="preserve">7. Relating to the security of a company’s facilities; or  </w:t>
      </w:r>
    </w:p>
    <w:p w:rsidR="007922FF" w:rsidRPr="008C1FAC" w:rsidRDefault="00307990">
      <w:pPr>
        <w:pStyle w:val="m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szCs w:val="18"/>
        </w:rPr>
        <w:t xml:space="preserve">8. Concerning trade secrets, as defined in section 417.453, </w:t>
      </w:r>
      <w:proofErr w:type="spellStart"/>
      <w:r w:rsidRPr="008C1FAC">
        <w:rPr>
          <w:rFonts w:ascii="Demos Next Pro" w:hAnsi="Demos Next Pro"/>
          <w:szCs w:val="18"/>
        </w:rPr>
        <w:t>RSMo</w:t>
      </w:r>
      <w:proofErr w:type="spellEnd"/>
      <w:r w:rsidRPr="008C1FAC">
        <w:rPr>
          <w:rFonts w:ascii="Demos Next Pro" w:hAnsi="Demos Next Pro"/>
          <w:szCs w:val="18"/>
        </w:rPr>
        <w:t>.</w:t>
      </w:r>
    </w:p>
    <w:p w:rsidR="007922FF" w:rsidRPr="008C1FAC" w:rsidRDefault="00307990">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Demos Next Pro" w:hAnsi="Demos Next Pro"/>
          <w:szCs w:val="18"/>
        </w:rPr>
      </w:pPr>
      <w:r w:rsidRPr="008C1FAC">
        <w:rPr>
          <w:rFonts w:ascii="Demos Next Pro" w:hAnsi="Demos Next Pro"/>
          <w:w w:val="98"/>
          <w:szCs w:val="18"/>
        </w:rPr>
        <w:t>(B) Any information designated as confidential shall be submitted with a cover sheet or pleading describing how such information q</w:t>
      </w:r>
      <w:r w:rsidRPr="008C1FAC">
        <w:rPr>
          <w:rFonts w:ascii="Demos Next Pro" w:hAnsi="Demos Next Pro"/>
          <w:w w:val="98"/>
          <w:szCs w:val="18"/>
        </w:rPr>
        <w:t>ualifies as confidential under subsection (2)(A) of this rule, including the specific subsection relied upon and an explanation of its applicability. Only the specific information that qualifies as confidential shall be designated as such. In addition, eac</w:t>
      </w:r>
      <w:r w:rsidRPr="008C1FAC">
        <w:rPr>
          <w:rFonts w:ascii="Demos Next Pro" w:hAnsi="Demos Next Pro"/>
          <w:w w:val="98"/>
          <w:szCs w:val="18"/>
        </w:rPr>
        <w:t xml:space="preserve">h document that contains confidential information shall bear the designation “Confidential” and the paragraph(s) of 4 CSR 240-2.135(2)(A) through which </w:t>
      </w:r>
      <w:r w:rsidRPr="008C1FAC">
        <w:rPr>
          <w:rFonts w:ascii="Demos Next Pro" w:hAnsi="Demos Next Pro"/>
          <w:szCs w:val="18"/>
        </w:rPr>
        <w:t>that information is protected.</w:t>
      </w:r>
    </w:p>
    <w:p w:rsidR="007922FF" w:rsidRPr="008C1FAC" w:rsidRDefault="00307990">
      <w:pPr>
        <w:pStyle w:val="text"/>
        <w:keepLines w:val="0"/>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s>
        <w:rPr>
          <w:rFonts w:ascii="Demos Next Pro" w:hAnsi="Demos Next Pro"/>
          <w:szCs w:val="18"/>
        </w:rPr>
      </w:pPr>
      <w:r w:rsidRPr="008C1FAC">
        <w:rPr>
          <w:rFonts w:ascii="Demos Next Pro" w:hAnsi="Demos Next Pro"/>
          <w:szCs w:val="18"/>
        </w:rPr>
        <w:t>(3) Protective Order.</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(A) In addition to information that may be designat</w:t>
      </w:r>
      <w:r w:rsidRPr="008C1FAC">
        <w:rPr>
          <w:rFonts w:ascii="Demos Next Pro" w:hAnsi="Demos Next Pro"/>
          <w:szCs w:val="18"/>
        </w:rPr>
        <w:t>ed as confidential as set out in this rule, any person may seek a protective order from the commission designating specific information as confidential. If a protective order is granted, the protected information shall be considered confidential informatio</w:t>
      </w:r>
      <w:r w:rsidRPr="008C1FAC">
        <w:rPr>
          <w:rFonts w:ascii="Demos Next Pro" w:hAnsi="Demos Next Pro"/>
          <w:szCs w:val="18"/>
        </w:rPr>
        <w:t>n. A request for a protective order shall be made as follows:</w:t>
      </w:r>
    </w:p>
    <w:p w:rsidR="007922FF" w:rsidRPr="008C1FAC" w:rsidRDefault="00307990">
      <w:pPr>
        <w:pStyle w:val="mm"/>
        <w:tabs>
          <w:tab w:val="left" w:pos="360"/>
          <w:tab w:val="left" w:pos="720"/>
        </w:tabs>
        <w:rPr>
          <w:rFonts w:ascii="Demos Next Pro" w:hAnsi="Demos Next Pro"/>
          <w:szCs w:val="18"/>
        </w:rPr>
      </w:pPr>
      <w:r w:rsidRPr="008C1FAC">
        <w:rPr>
          <w:rFonts w:ascii="Demos Next Pro" w:hAnsi="Demos Next Pro"/>
          <w:szCs w:val="18"/>
        </w:rPr>
        <w:t>1. By filing a separate pleading denominated “Motion for Protective Order,” which may initiate a new case if a related case is not already pending;</w:t>
      </w:r>
    </w:p>
    <w:p w:rsidR="007922FF" w:rsidRPr="008C1FAC" w:rsidRDefault="00307990">
      <w:pPr>
        <w:pStyle w:val="mm"/>
        <w:tabs>
          <w:tab w:val="left" w:pos="360"/>
          <w:tab w:val="left" w:pos="720"/>
        </w:tabs>
        <w:rPr>
          <w:rFonts w:ascii="Demos Next Pro" w:hAnsi="Demos Next Pro"/>
          <w:szCs w:val="18"/>
        </w:rPr>
      </w:pPr>
      <w:r w:rsidRPr="008C1FAC">
        <w:rPr>
          <w:rFonts w:ascii="Demos Next Pro" w:hAnsi="Demos Next Pro"/>
          <w:szCs w:val="18"/>
        </w:rPr>
        <w:t>2. The pleading shall state with particularity why the moving party seeks protection and what harm may occur if the information is made public;</w:t>
      </w:r>
    </w:p>
    <w:p w:rsidR="007922FF" w:rsidRPr="008C1FAC" w:rsidRDefault="00307990">
      <w:pPr>
        <w:pStyle w:val="mm"/>
        <w:tabs>
          <w:tab w:val="left" w:pos="360"/>
          <w:tab w:val="left" w:pos="720"/>
        </w:tabs>
        <w:rPr>
          <w:rFonts w:ascii="Demos Next Pro" w:hAnsi="Demos Next Pro"/>
          <w:szCs w:val="18"/>
        </w:rPr>
      </w:pPr>
      <w:r w:rsidRPr="008C1FAC">
        <w:rPr>
          <w:rFonts w:ascii="Demos Next Pro" w:hAnsi="Demos Next Pro"/>
          <w:szCs w:val="18"/>
        </w:rPr>
        <w:t>3. The pleading shall also state whether any of the information for which a claim of confidentiality is made can</w:t>
      </w:r>
      <w:r w:rsidRPr="008C1FAC">
        <w:rPr>
          <w:rFonts w:ascii="Demos Next Pro" w:hAnsi="Demos Next Pro"/>
          <w:szCs w:val="18"/>
        </w:rPr>
        <w:t xml:space="preserve"> be found in any other public document; </w:t>
      </w:r>
    </w:p>
    <w:p w:rsidR="007922FF" w:rsidRPr="008C1FAC" w:rsidRDefault="00307990">
      <w:pPr>
        <w:pStyle w:val="m"/>
        <w:keepLines w:val="0"/>
        <w:tabs>
          <w:tab w:val="left" w:pos="360"/>
          <w:tab w:val="left" w:pos="720"/>
        </w:tabs>
        <w:rPr>
          <w:rFonts w:ascii="Demos Next Pro" w:hAnsi="Demos Next Pro"/>
          <w:szCs w:val="18"/>
        </w:rPr>
      </w:pPr>
      <w:r w:rsidRPr="008C1FAC">
        <w:rPr>
          <w:rFonts w:ascii="Demos Next Pro" w:hAnsi="Demos Next Pro"/>
          <w:szCs w:val="18"/>
        </w:rPr>
        <w:t xml:space="preserve">(B) The information for which a claim of confidentiality is made may be designated as confidential while the motion is pending if only the specific information at issue is designated as such. </w:t>
      </w:r>
    </w:p>
    <w:p w:rsidR="007922FF" w:rsidRPr="008C1FAC" w:rsidRDefault="00307990">
      <w:pPr>
        <w:pStyle w:val="text"/>
        <w:keepLines w:val="0"/>
        <w:tabs>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720"/>
          <w:tab w:val="left" w:pos="0"/>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8C1FAC">
        <w:rPr>
          <w:rFonts w:ascii="Demos Next Pro" w:hAnsi="Demos Next Pro"/>
          <w:szCs w:val="18"/>
        </w:rPr>
        <w:t>(4) The commission may</w:t>
      </w:r>
      <w:r w:rsidRPr="008C1FAC">
        <w:rPr>
          <w:rFonts w:ascii="Demos Next Pro" w:hAnsi="Demos Next Pro"/>
          <w:szCs w:val="18"/>
        </w:rPr>
        <w:t xml:space="preserve"> order greater protection than that provided by a confidential designation upon a motion explaining what information must be protected, the harm to the disclosing entity or the public that might result from disclosure of the information, and an explanation</w:t>
      </w:r>
      <w:r w:rsidRPr="008C1FAC">
        <w:rPr>
          <w:rFonts w:ascii="Demos Next Pro" w:hAnsi="Demos Next Pro"/>
          <w:szCs w:val="18"/>
        </w:rPr>
        <w:t xml:space="preserve"> of how the information may be disclosed while protecting the interests of the disclosing entity and the public. </w:t>
      </w:r>
    </w:p>
    <w:p w:rsidR="007922FF" w:rsidRPr="008C1FAC" w:rsidRDefault="00307990">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rPr>
          <w:rFonts w:ascii="Demos Next Pro" w:hAnsi="Demos Next Pro"/>
          <w:szCs w:val="18"/>
        </w:rPr>
      </w:pPr>
      <w:r w:rsidRPr="008C1FAC">
        <w:rPr>
          <w:rFonts w:ascii="Demos Next Pro" w:hAnsi="Demos Next Pro"/>
          <w:w w:val="98"/>
          <w:szCs w:val="18"/>
        </w:rPr>
        <w:t>(A) While such a motion is pending, the disclosing party requesting greater protection will be afforded the protection sought. However, in all</w:t>
      </w:r>
      <w:r w:rsidRPr="008C1FAC">
        <w:rPr>
          <w:rFonts w:ascii="Demos Next Pro" w:hAnsi="Demos Next Pro"/>
          <w:w w:val="98"/>
          <w:szCs w:val="18"/>
        </w:rPr>
        <w:t xml:space="preserve"> circumstances, the disclosing party must, at a minimum, provide a detailed summary</w:t>
      </w:r>
      <w:r w:rsidRPr="008C1FAC">
        <w:rPr>
          <w:rFonts w:ascii="Demos Next Pro" w:hAnsi="Demos Next Pro"/>
          <w:szCs w:val="18"/>
        </w:rPr>
        <w:t xml:space="preserve"> of the information at issue.  </w:t>
      </w:r>
    </w:p>
    <w:p w:rsidR="007922FF" w:rsidRPr="008C1FAC" w:rsidRDefault="00307990">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rPr>
          <w:rFonts w:ascii="Demos Next Pro" w:hAnsi="Demos Next Pro"/>
          <w:szCs w:val="18"/>
        </w:rPr>
      </w:pPr>
      <w:r w:rsidRPr="008C1FAC">
        <w:rPr>
          <w:rFonts w:ascii="Demos Next Pro" w:hAnsi="Demos Next Pro"/>
          <w:w w:val="98"/>
          <w:szCs w:val="18"/>
        </w:rPr>
        <w:t>(B) Any document that contains such information shall bear the designation “Highly Confidential,” rather than “Confidential,” but shall other</w:t>
      </w:r>
      <w:r w:rsidRPr="008C1FAC">
        <w:rPr>
          <w:rFonts w:ascii="Demos Next Pro" w:hAnsi="Demos Next Pro"/>
          <w:w w:val="98"/>
          <w:szCs w:val="18"/>
        </w:rPr>
        <w:t xml:space="preserve">wise follow the formatting delineated </w:t>
      </w:r>
      <w:r w:rsidRPr="008C1FAC">
        <w:rPr>
          <w:rFonts w:ascii="Demos Next Pro" w:hAnsi="Demos Next Pro"/>
          <w:szCs w:val="18"/>
        </w:rPr>
        <w:t>in section (10) of this rule.</w:t>
      </w:r>
    </w:p>
    <w:p w:rsidR="007922FF" w:rsidRPr="008C1FAC" w:rsidRDefault="00307990">
      <w:pPr>
        <w:pStyle w:val="text"/>
        <w:tabs>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 w:val="left" w:pos="-720"/>
          <w:tab w:val="left" w:pos="0"/>
          <w:tab w:val="left" w:pos="180"/>
          <w:tab w:val="left" w:pos="360"/>
          <w:tab w:val="left" w:pos="540"/>
          <w:tab w:val="left" w:pos="720"/>
          <w:tab w:val="left" w:pos="900"/>
          <w:tab w:val="left" w:pos="1080"/>
          <w:tab w:val="left" w:pos="1260"/>
          <w:tab w:val="left" w:pos="1440"/>
          <w:tab w:val="left" w:pos="1620"/>
        </w:tabs>
        <w:rPr>
          <w:rFonts w:ascii="Demos Next Pro" w:hAnsi="Demos Next Pro"/>
          <w:szCs w:val="18"/>
        </w:rPr>
      </w:pPr>
      <w:r w:rsidRPr="008C1FAC">
        <w:rPr>
          <w:rFonts w:ascii="Demos Next Pro" w:hAnsi="Demos Next Pro"/>
          <w:szCs w:val="18"/>
        </w:rPr>
        <w:t>(5) When a party seeks discovery of information that the party from whom discovery is sought believes to be confidential, the party from whom discovery is sought may designate the informat</w:t>
      </w:r>
      <w:r w:rsidRPr="008C1FAC">
        <w:rPr>
          <w:rFonts w:ascii="Demos Next Pro" w:hAnsi="Demos Next Pro"/>
          <w:szCs w:val="18"/>
        </w:rPr>
        <w:t xml:space="preserve">ion confidential.  </w:t>
      </w:r>
    </w:p>
    <w:p w:rsidR="007922FF" w:rsidRPr="008C1FAC" w:rsidRDefault="00307990">
      <w:pPr>
        <w:pStyle w:val="m"/>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540"/>
          <w:tab w:val="left" w:pos="720"/>
          <w:tab w:val="left" w:pos="1440"/>
        </w:tabs>
        <w:rPr>
          <w:rFonts w:ascii="Demos Next Pro" w:hAnsi="Demos Next Pro"/>
          <w:szCs w:val="18"/>
        </w:rPr>
      </w:pPr>
      <w:r w:rsidRPr="008C1FAC">
        <w:rPr>
          <w:rFonts w:ascii="Demos Next Pro" w:hAnsi="Demos Next Pro"/>
          <w:szCs w:val="18"/>
        </w:rPr>
        <w:t>(A) No order from the commission is necessary before a party in any case pending before the commission may designate discovery responses confidential, and such information shall be protected as provided in this rule.</w:t>
      </w:r>
    </w:p>
    <w:p w:rsidR="007922FF" w:rsidRPr="008C1FAC" w:rsidRDefault="00307990">
      <w:pPr>
        <w:pStyle w:val="m"/>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540"/>
          <w:tab w:val="left" w:pos="720"/>
          <w:tab w:val="left" w:pos="1440"/>
        </w:tabs>
        <w:rPr>
          <w:rFonts w:ascii="Demos Next Pro" w:hAnsi="Demos Next Pro"/>
          <w:szCs w:val="18"/>
        </w:rPr>
      </w:pPr>
      <w:r w:rsidRPr="008C1FAC">
        <w:rPr>
          <w:rFonts w:ascii="Demos Next Pro" w:hAnsi="Demos Next Pro"/>
          <w:szCs w:val="18"/>
        </w:rPr>
        <w:t>(B) The party that designates discovery information confidential shall inform, in writing, the party seeking discovery how that information qualifies as confidential under subsection (2)(A) of this rule at the same time it responds to the discovery request</w:t>
      </w:r>
      <w:r w:rsidRPr="008C1FAC">
        <w:rPr>
          <w:rFonts w:ascii="Demos Next Pro" w:hAnsi="Demos Next Pro"/>
          <w:szCs w:val="18"/>
        </w:rPr>
        <w:t>. If the party seeking discovery disagrees with the designation placed on the information, that party shall follow the informal discovery dispute resolution procedures set forth in 4 CSR 240-2.090(8). If the party seeking discovery exhausts these dispute r</w:t>
      </w:r>
      <w:r w:rsidRPr="008C1FAC">
        <w:rPr>
          <w:rFonts w:ascii="Demos Next Pro" w:hAnsi="Demos Next Pro"/>
          <w:szCs w:val="18"/>
        </w:rPr>
        <w:t>esolution procedures, that party may file a motion challenging the designation.</w:t>
      </w:r>
    </w:p>
    <w:p w:rsidR="007922FF" w:rsidRPr="008C1FAC" w:rsidRDefault="00307990">
      <w:pPr>
        <w:pStyle w:val="text"/>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(6) Confidential information may be disclosed only to the attorneys of record for a party and to employees of a party who are working as subject-matter experts for those attorn</w:t>
      </w:r>
      <w:r w:rsidRPr="008C1FAC">
        <w:rPr>
          <w:rFonts w:ascii="Demos Next Pro" w:hAnsi="Demos Next Pro"/>
          <w:szCs w:val="18"/>
        </w:rPr>
        <w:t xml:space="preserve">eys or who intend to file testimony in that case, or to persons designated by a party as an outside expert in that case.  </w:t>
      </w:r>
    </w:p>
    <w:p w:rsidR="007922FF" w:rsidRPr="008C1FAC" w:rsidRDefault="00307990">
      <w:pPr>
        <w:pStyle w:val="m"/>
        <w:tabs>
          <w:tab w:val="left" w:pos="360"/>
          <w:tab w:val="left" w:pos="540"/>
          <w:tab w:val="left" w:pos="720"/>
          <w:tab w:val="left" w:pos="1440"/>
        </w:tabs>
        <w:rPr>
          <w:rFonts w:ascii="Demos Next Pro" w:hAnsi="Demos Next Pro"/>
          <w:szCs w:val="18"/>
        </w:rPr>
      </w:pPr>
      <w:r w:rsidRPr="008C1FAC">
        <w:rPr>
          <w:rFonts w:ascii="Demos Next Pro" w:hAnsi="Demos Next Pro"/>
          <w:szCs w:val="18"/>
        </w:rPr>
        <w:t>(A) The party disclosing information designated as confidential shall serve the information on the attorney for the requesting party.</w:t>
      </w:r>
    </w:p>
    <w:p w:rsidR="007922FF" w:rsidRPr="008C1FAC" w:rsidRDefault="00307990">
      <w:pPr>
        <w:pStyle w:val="m"/>
        <w:tabs>
          <w:tab w:val="left" w:pos="360"/>
          <w:tab w:val="left" w:pos="540"/>
          <w:tab w:val="left" w:pos="720"/>
        </w:tabs>
        <w:rPr>
          <w:rFonts w:ascii="Demos Next Pro" w:hAnsi="Demos Next Pro"/>
          <w:szCs w:val="18"/>
        </w:rPr>
      </w:pPr>
      <w:r w:rsidRPr="008C1FAC">
        <w:rPr>
          <w:rFonts w:ascii="Demos Next Pro" w:hAnsi="Demos Next Pro"/>
          <w:szCs w:val="18"/>
        </w:rPr>
        <w:t>(B) If a party wants any employee or outside expert to review confidential information, the party shall identify that person to the disclosing party by name, title, and job classification before disclosure. The person to whom the information is to be disc</w:t>
      </w:r>
      <w:r w:rsidRPr="008C1FAC">
        <w:rPr>
          <w:rFonts w:ascii="Demos Next Pro" w:hAnsi="Demos Next Pro"/>
          <w:szCs w:val="18"/>
        </w:rPr>
        <w:t>losed shall comply with the certification requirements of section (7) of this rule.</w:t>
      </w:r>
    </w:p>
    <w:p w:rsidR="007922FF" w:rsidRPr="008C1FAC" w:rsidRDefault="00307990">
      <w:pPr>
        <w:pStyle w:val="m"/>
        <w:keepLines w:val="0"/>
        <w:tabs>
          <w:tab w:val="left" w:pos="360"/>
          <w:tab w:val="left" w:pos="540"/>
          <w:tab w:val="left" w:pos="720"/>
        </w:tabs>
        <w:rPr>
          <w:rFonts w:ascii="Demos Next Pro" w:hAnsi="Demos Next Pro"/>
          <w:szCs w:val="18"/>
        </w:rPr>
      </w:pPr>
      <w:r w:rsidRPr="008C1FAC">
        <w:rPr>
          <w:rFonts w:ascii="Demos Next Pro" w:hAnsi="Demos Next Pro"/>
          <w:szCs w:val="18"/>
        </w:rPr>
        <w:t>(C) A customer of a utility may view his or her own customer-specific information, even if that information is otherwise designated as confidential.</w:t>
      </w:r>
    </w:p>
    <w:p w:rsidR="007922FF" w:rsidRPr="008C1FAC" w:rsidRDefault="00307990">
      <w:pPr>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spacing w:before="200"/>
        <w:jc w:val="both"/>
        <w:rPr>
          <w:rFonts w:ascii="Demos Next Pro" w:eastAsia="CG Times" w:hAnsi="Demos Next Pro" w:cs="CG Times"/>
          <w:sz w:val="18"/>
          <w:szCs w:val="18"/>
        </w:rPr>
      </w:pPr>
      <w:r w:rsidRPr="008C1FAC">
        <w:rPr>
          <w:rFonts w:ascii="Demos Next Pro" w:eastAsia="CG Times" w:hAnsi="Demos Next Pro" w:cs="CG Times"/>
          <w:sz w:val="18"/>
          <w:szCs w:val="18"/>
        </w:rPr>
        <w:t>(7) Any employee of a p</w:t>
      </w:r>
      <w:r w:rsidRPr="008C1FAC">
        <w:rPr>
          <w:rFonts w:ascii="Demos Next Pro" w:eastAsia="CG Times" w:hAnsi="Demos Next Pro" w:cs="CG Times"/>
          <w:sz w:val="18"/>
          <w:szCs w:val="18"/>
        </w:rPr>
        <w:t xml:space="preserve">arty or outside expert retained by a party that wishes to review confidential information shall first certify in writing that such expert or employee of a party will comply with the requirements of this rule. </w:t>
      </w:r>
    </w:p>
    <w:p w:rsidR="007922FF" w:rsidRPr="008C1FAC" w:rsidRDefault="00307990">
      <w:pPr>
        <w:pStyle w:val="m"/>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 w:val="left" w:pos="1440"/>
          <w:tab w:val="left" w:pos="2790"/>
        </w:tabs>
        <w:rPr>
          <w:rFonts w:ascii="Demos Next Pro" w:hAnsi="Demos Next Pro"/>
          <w:szCs w:val="18"/>
        </w:rPr>
      </w:pPr>
      <w:r w:rsidRPr="008C1FAC">
        <w:rPr>
          <w:rFonts w:ascii="Demos Next Pro" w:hAnsi="Demos Next Pro"/>
          <w:szCs w:val="18"/>
        </w:rPr>
        <w:t>(A) The certification shall include the signatory’s full name, permanent address, title or position, date signed, the case number of the case for which the signatory will view the information, and the identity of the party for whom the signatory is acting.</w:t>
      </w:r>
      <w:r w:rsidRPr="008C1FAC">
        <w:rPr>
          <w:rFonts w:ascii="Demos Next Pro" w:hAnsi="Demos Next Pro"/>
          <w:szCs w:val="18"/>
        </w:rPr>
        <w:t xml:space="preserve">   </w:t>
      </w:r>
    </w:p>
    <w:p w:rsidR="007922FF" w:rsidRPr="008C1FAC" w:rsidRDefault="00307990">
      <w:pPr>
        <w:pStyle w:val="m"/>
        <w:tabs>
          <w:tab w:val="left" w:pos="-1440"/>
          <w:tab w:val="left" w:pos="-72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 w:val="left" w:pos="1440"/>
          <w:tab w:val="left" w:pos="2790"/>
        </w:tabs>
        <w:rPr>
          <w:rFonts w:ascii="Demos Next Pro" w:hAnsi="Demos Next Pro"/>
          <w:szCs w:val="18"/>
        </w:rPr>
      </w:pPr>
      <w:r w:rsidRPr="008C1FAC">
        <w:rPr>
          <w:rFonts w:ascii="Demos Next Pro" w:hAnsi="Demos Next Pro"/>
          <w:szCs w:val="18"/>
        </w:rPr>
        <w:t xml:space="preserve">(B) The signed certificate shall be filed in the case.  </w:t>
      </w:r>
    </w:p>
    <w:p w:rsidR="007922FF" w:rsidRPr="008C1FAC" w:rsidRDefault="00307990">
      <w:pPr>
        <w:pStyle w:val="m"/>
        <w:tabs>
          <w:tab w:val="left" w:pos="-1440"/>
          <w:tab w:val="left" w:pos="-72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 w:val="left" w:pos="1440"/>
          <w:tab w:val="left" w:pos="2790"/>
        </w:tabs>
        <w:rPr>
          <w:rFonts w:ascii="Demos Next Pro" w:hAnsi="Demos Next Pro"/>
          <w:szCs w:val="18"/>
        </w:rPr>
      </w:pPr>
      <w:r w:rsidRPr="008C1FAC">
        <w:rPr>
          <w:rFonts w:ascii="Demos Next Pro" w:hAnsi="Demos Next Pro"/>
          <w:szCs w:val="18"/>
        </w:rPr>
        <w:t xml:space="preserve">(C) The party seeking disclosure of the confidential information shall provide a copy of the certificate to the disclosing party before disclosure is made.  </w:t>
      </w:r>
    </w:p>
    <w:p w:rsidR="007922FF" w:rsidRPr="008C1FAC" w:rsidRDefault="00307990">
      <w:pPr>
        <w:pStyle w:val="text"/>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spacing w:before="180"/>
        <w:rPr>
          <w:rFonts w:ascii="Demos Next Pro" w:hAnsi="Demos Next Pro"/>
          <w:szCs w:val="18"/>
        </w:rPr>
      </w:pPr>
      <w:r w:rsidRPr="008C1FAC">
        <w:rPr>
          <w:rFonts w:ascii="Demos Next Pro" w:hAnsi="Demos Next Pro"/>
          <w:szCs w:val="18"/>
        </w:rPr>
        <w:t>(8) If information to be disclosed in</w:t>
      </w:r>
      <w:r w:rsidRPr="008C1FAC">
        <w:rPr>
          <w:rFonts w:ascii="Demos Next Pro" w:hAnsi="Demos Next Pro"/>
          <w:szCs w:val="18"/>
        </w:rPr>
        <w:t xml:space="preserve"> response to a discovery request is information concerning another entity—whether or not a party to the case—that the other entity has indicated is confidential, the disclosing party shall notify the other entity of its intent to disclose the information. </w:t>
      </w:r>
      <w:r w:rsidRPr="008C1FAC">
        <w:rPr>
          <w:rFonts w:ascii="Demos Next Pro" w:hAnsi="Demos Next Pro"/>
          <w:szCs w:val="18"/>
        </w:rPr>
        <w:t xml:space="preserve">If the other entity informs the disclosing party that it wishes to protect the information, the disclosing party shall designate the information as confidential under the provisions of this rule.  </w:t>
      </w:r>
    </w:p>
    <w:p w:rsidR="007922FF" w:rsidRPr="008C1FAC" w:rsidRDefault="00307990">
      <w:pPr>
        <w:pStyle w:val="text"/>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 xml:space="preserve">(9) Any party may use confidential information in </w:t>
      </w:r>
      <w:proofErr w:type="spellStart"/>
      <w:r w:rsidRPr="008C1FAC">
        <w:rPr>
          <w:rFonts w:ascii="Demos Next Pro" w:hAnsi="Demos Next Pro"/>
          <w:szCs w:val="18"/>
        </w:rPr>
        <w:t>prefiled</w:t>
      </w:r>
      <w:proofErr w:type="spellEnd"/>
      <w:r w:rsidRPr="008C1FAC">
        <w:rPr>
          <w:rFonts w:ascii="Demos Next Pro" w:hAnsi="Demos Next Pro"/>
          <w:szCs w:val="18"/>
        </w:rPr>
        <w:t xml:space="preserve"> testimony, in a pleading, at hearing, or in a brief if the same level of confidentiality assigned by the disclosing party, or the commission, is maintained. Before including nonpublic information that it has obtained outside this proceeding in its pleadin</w:t>
      </w:r>
      <w:r w:rsidRPr="008C1FAC">
        <w:rPr>
          <w:rFonts w:ascii="Demos Next Pro" w:hAnsi="Demos Next Pro"/>
          <w:szCs w:val="18"/>
        </w:rPr>
        <w:t xml:space="preserve">g or testimony, a party shall ascertain from the source of the information whether that information is claimed to be confidential. </w:t>
      </w:r>
    </w:p>
    <w:p w:rsidR="007922FF" w:rsidRPr="008C1FAC" w:rsidRDefault="00307990">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 xml:space="preserve">(10) Any </w:t>
      </w:r>
      <w:proofErr w:type="spellStart"/>
      <w:r w:rsidRPr="008C1FAC">
        <w:rPr>
          <w:rFonts w:ascii="Demos Next Pro" w:hAnsi="Demos Next Pro"/>
          <w:szCs w:val="18"/>
        </w:rPr>
        <w:t>prefiled</w:t>
      </w:r>
      <w:proofErr w:type="spellEnd"/>
      <w:r w:rsidRPr="008C1FAC">
        <w:rPr>
          <w:rFonts w:ascii="Demos Next Pro" w:hAnsi="Demos Next Pro"/>
          <w:szCs w:val="18"/>
        </w:rPr>
        <w:t xml:space="preserve"> testimony that contains information designated as confidential shall be filed with both a public and a nonpublic version as follows:</w:t>
      </w:r>
    </w:p>
    <w:p w:rsidR="007922FF" w:rsidRPr="008C1FAC" w:rsidRDefault="00307990">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540"/>
          <w:tab w:val="left" w:pos="1440"/>
        </w:tabs>
        <w:rPr>
          <w:rFonts w:ascii="Demos Next Pro" w:hAnsi="Demos Next Pro"/>
          <w:szCs w:val="18"/>
        </w:rPr>
      </w:pPr>
      <w:r w:rsidRPr="008C1FAC">
        <w:rPr>
          <w:rFonts w:ascii="Demos Next Pro" w:hAnsi="Demos Next Pro"/>
          <w:szCs w:val="18"/>
        </w:rPr>
        <w:t>(A) For the public version, the confidential portions shall be removed. The removal of confidential infor</w:t>
      </w:r>
      <w:r w:rsidRPr="008C1FAC">
        <w:rPr>
          <w:rFonts w:ascii="Demos Next Pro" w:hAnsi="Demos Next Pro"/>
          <w:szCs w:val="18"/>
        </w:rPr>
        <w:t>mation shall be indicated by underlining and two (2) asterisks before and after the confidential information, e.g., **</w:t>
      </w:r>
      <w:r w:rsidRPr="008C1FAC">
        <w:rPr>
          <w:rFonts w:ascii="Demos Next Pro" w:hAnsi="Demos Next Pro"/>
          <w:szCs w:val="18"/>
          <w:u w:val="single"/>
        </w:rPr>
        <w:t>confidential information removed</w:t>
      </w:r>
      <w:r w:rsidRPr="008C1FAC">
        <w:rPr>
          <w:rFonts w:ascii="Demos Next Pro" w:hAnsi="Demos Next Pro"/>
          <w:szCs w:val="18"/>
        </w:rPr>
        <w:t>**. The designated information shall be removed in such a way that the lineation and pagination of the pub</w:t>
      </w:r>
      <w:r w:rsidRPr="008C1FAC">
        <w:rPr>
          <w:rFonts w:ascii="Demos Next Pro" w:hAnsi="Demos Next Pro"/>
          <w:szCs w:val="18"/>
        </w:rPr>
        <w:t>lic version remains the same as the confidential version;</w:t>
      </w:r>
    </w:p>
    <w:p w:rsidR="007922FF" w:rsidRPr="008C1FAC" w:rsidRDefault="00307990">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540"/>
          <w:tab w:val="left" w:pos="1440"/>
        </w:tabs>
        <w:rPr>
          <w:rFonts w:ascii="Demos Next Pro" w:hAnsi="Demos Next Pro"/>
          <w:szCs w:val="18"/>
        </w:rPr>
      </w:pPr>
      <w:r w:rsidRPr="008C1FAC">
        <w:rPr>
          <w:rFonts w:ascii="Demos Next Pro" w:hAnsi="Demos Next Pro"/>
          <w:szCs w:val="18"/>
        </w:rPr>
        <w:t xml:space="preserve">(B) For the nonpublic version of the </w:t>
      </w:r>
      <w:proofErr w:type="spellStart"/>
      <w:r w:rsidRPr="008C1FAC">
        <w:rPr>
          <w:rFonts w:ascii="Demos Next Pro" w:hAnsi="Demos Next Pro"/>
          <w:szCs w:val="18"/>
        </w:rPr>
        <w:t>prefiled</w:t>
      </w:r>
      <w:proofErr w:type="spellEnd"/>
      <w:r w:rsidRPr="008C1FAC">
        <w:rPr>
          <w:rFonts w:ascii="Demos Next Pro" w:hAnsi="Demos Next Pro"/>
          <w:szCs w:val="18"/>
        </w:rPr>
        <w:t xml:space="preserve"> testimony, the confidential information shall be indicated by underlining and by two (2) asterisks before and after the confidential information, e.g., </w:t>
      </w:r>
      <w:r w:rsidRPr="008C1FAC">
        <w:rPr>
          <w:rFonts w:ascii="Demos Next Pro" w:hAnsi="Demos Next Pro"/>
          <w:szCs w:val="18"/>
        </w:rPr>
        <w:t>**</w:t>
      </w:r>
      <w:r w:rsidRPr="008C1FAC">
        <w:rPr>
          <w:rFonts w:ascii="Demos Next Pro" w:hAnsi="Demos Next Pro"/>
          <w:szCs w:val="18"/>
          <w:u w:val="single"/>
        </w:rPr>
        <w:t>confidential information</w:t>
      </w:r>
      <w:r w:rsidRPr="008C1FAC">
        <w:rPr>
          <w:rFonts w:ascii="Demos Next Pro" w:hAnsi="Demos Next Pro"/>
          <w:szCs w:val="18"/>
        </w:rPr>
        <w:t xml:space="preserve">**; </w:t>
      </w:r>
    </w:p>
    <w:p w:rsidR="007922FF" w:rsidRPr="008C1FAC" w:rsidRDefault="00307990">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540"/>
          <w:tab w:val="left" w:pos="1440"/>
        </w:tabs>
        <w:rPr>
          <w:rFonts w:ascii="Demos Next Pro" w:hAnsi="Demos Next Pro"/>
          <w:szCs w:val="18"/>
        </w:rPr>
      </w:pPr>
      <w:r w:rsidRPr="008C1FAC">
        <w:rPr>
          <w:rFonts w:ascii="Demos Next Pro" w:hAnsi="Demos Next Pro"/>
          <w:szCs w:val="18"/>
        </w:rPr>
        <w:t xml:space="preserve">(C) At the hearing, the party offering the </w:t>
      </w:r>
      <w:proofErr w:type="spellStart"/>
      <w:r w:rsidRPr="008C1FAC">
        <w:rPr>
          <w:rFonts w:ascii="Demos Next Pro" w:hAnsi="Demos Next Pro"/>
          <w:szCs w:val="18"/>
        </w:rPr>
        <w:t>prefiled</w:t>
      </w:r>
      <w:proofErr w:type="spellEnd"/>
      <w:r w:rsidRPr="008C1FAC">
        <w:rPr>
          <w:rFonts w:ascii="Demos Next Pro" w:hAnsi="Demos Next Pro"/>
          <w:szCs w:val="18"/>
        </w:rPr>
        <w:t xml:space="preserve"> testimony shall present a public version of the testimony in which the confidential portions are removed. The public version of the testimony will be marked as Exhibit ___. </w:t>
      </w:r>
      <w:r w:rsidRPr="008C1FAC">
        <w:rPr>
          <w:rFonts w:ascii="Demos Next Pro" w:hAnsi="Demos Next Pro"/>
          <w:szCs w:val="18"/>
        </w:rPr>
        <w:t xml:space="preserve">The offering party shall also present a separate copy of the </w:t>
      </w:r>
      <w:proofErr w:type="spellStart"/>
      <w:r w:rsidRPr="008C1FAC">
        <w:rPr>
          <w:rFonts w:ascii="Demos Next Pro" w:hAnsi="Demos Next Pro"/>
          <w:szCs w:val="18"/>
        </w:rPr>
        <w:t>prefiled</w:t>
      </w:r>
      <w:proofErr w:type="spellEnd"/>
      <w:r w:rsidRPr="008C1FAC">
        <w:rPr>
          <w:rFonts w:ascii="Demos Next Pro" w:hAnsi="Demos Next Pro"/>
          <w:szCs w:val="18"/>
        </w:rPr>
        <w:t xml:space="preserve"> testimony containing confidential information, sealed in an envelope. The version of the testimony containing confidential information will be marked as Exhibit ___C.</w:t>
      </w:r>
    </w:p>
    <w:p w:rsidR="007922FF" w:rsidRPr="008C1FAC" w:rsidRDefault="00307990">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540"/>
          <w:tab w:val="left" w:pos="1440"/>
        </w:tabs>
        <w:rPr>
          <w:rFonts w:ascii="Demos Next Pro" w:hAnsi="Demos Next Pro"/>
          <w:szCs w:val="18"/>
        </w:rPr>
      </w:pPr>
      <w:r w:rsidRPr="008C1FAC">
        <w:rPr>
          <w:rFonts w:ascii="Demos Next Pro" w:hAnsi="Demos Next Pro"/>
          <w:szCs w:val="18"/>
        </w:rPr>
        <w:t>(D) These delineati</w:t>
      </w:r>
      <w:r w:rsidRPr="008C1FAC">
        <w:rPr>
          <w:rFonts w:ascii="Demos Next Pro" w:hAnsi="Demos Next Pro"/>
          <w:szCs w:val="18"/>
        </w:rPr>
        <w:t xml:space="preserve">on requirements shall also be used when designating confidential portions of pleadings and briefs.  </w:t>
      </w:r>
    </w:p>
    <w:p w:rsidR="007922FF" w:rsidRPr="008C1FAC" w:rsidRDefault="00307990">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(11) At any time after the filing of discovery, testimony, brief, or pleading that contains information designated as confidential, the commission may challenge the designation of the discovery, testimony, brief, or pleading. A party may also challenge suc</w:t>
      </w:r>
      <w:r w:rsidRPr="008C1FAC">
        <w:rPr>
          <w:rFonts w:ascii="Demos Next Pro" w:hAnsi="Demos Next Pro"/>
          <w:szCs w:val="18"/>
        </w:rPr>
        <w:t xml:space="preserve">h a designation at any time by filing an appropriate motion with the commission. </w:t>
      </w:r>
    </w:p>
    <w:p w:rsidR="007922FF" w:rsidRPr="008C1FAC" w:rsidRDefault="00307990">
      <w:pPr>
        <w:pStyle w:val="text"/>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spacing w:before="180"/>
        <w:rPr>
          <w:rFonts w:ascii="Demos Next Pro" w:hAnsi="Demos Next Pro"/>
          <w:szCs w:val="18"/>
        </w:rPr>
      </w:pPr>
      <w:r w:rsidRPr="008C1FAC">
        <w:rPr>
          <w:rFonts w:ascii="Demos Next Pro" w:hAnsi="Demos Next Pro"/>
          <w:szCs w:val="18"/>
        </w:rPr>
        <w:t>(12) All live testimony, including cross-examination and oral argument, which reveals information that is designated as confidential may be offered only after the hearing roo</w:t>
      </w:r>
      <w:r w:rsidRPr="008C1FAC">
        <w:rPr>
          <w:rFonts w:ascii="Demos Next Pro" w:hAnsi="Demos Next Pro"/>
          <w:szCs w:val="18"/>
        </w:rPr>
        <w:t>m is cleared of all persons except those persons to whom the confidential information is available under this rule. The transcript of such live testimony or oral argument shall be kept under seal and copies shall be provided only to the commission and atto</w:t>
      </w:r>
      <w:r w:rsidRPr="008C1FAC">
        <w:rPr>
          <w:rFonts w:ascii="Demos Next Pro" w:hAnsi="Demos Next Pro"/>
          <w:szCs w:val="18"/>
        </w:rPr>
        <w:t>rneys of record. The contents of such transcripts shall not be disclosed to anyone other than those permitted access to the designated information under this rule.</w:t>
      </w:r>
    </w:p>
    <w:p w:rsidR="007922FF" w:rsidRPr="008C1FAC" w:rsidRDefault="00307990">
      <w:pPr>
        <w:pStyle w:val="text"/>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spacing w:before="180"/>
        <w:rPr>
          <w:rFonts w:ascii="Demos Next Pro" w:hAnsi="Demos Next Pro"/>
          <w:szCs w:val="18"/>
        </w:rPr>
      </w:pPr>
      <w:r w:rsidRPr="008C1FAC">
        <w:rPr>
          <w:rFonts w:ascii="Demos Next Pro" w:hAnsi="Demos Next Pro"/>
          <w:szCs w:val="18"/>
        </w:rPr>
        <w:t>(13) All persons who have access to information under this rule shall keep the information s</w:t>
      </w:r>
      <w:r w:rsidRPr="008C1FAC">
        <w:rPr>
          <w:rFonts w:ascii="Demos Next Pro" w:hAnsi="Demos Next Pro"/>
          <w:szCs w:val="18"/>
        </w:rPr>
        <w:t xml:space="preserve">ecure and may neither use nor disclose such information for any purpose other than preparation for and conduct of the proceeding for which the information was provided. This rule shall not prevent the commission’s staff or the Office of the Public Counsel </w:t>
      </w:r>
      <w:r w:rsidRPr="008C1FAC">
        <w:rPr>
          <w:rFonts w:ascii="Demos Next Pro" w:hAnsi="Demos Next Pro"/>
          <w:szCs w:val="18"/>
        </w:rPr>
        <w:t xml:space="preserve">from using confidential information obtained under this rule as the basis for additional investigations or complaints against any public utility. </w:t>
      </w:r>
    </w:p>
    <w:p w:rsidR="007922FF" w:rsidRPr="008C1FAC" w:rsidRDefault="00307990">
      <w:pPr>
        <w:pStyle w:val="text"/>
        <w:keepLines w:val="0"/>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(14) After receiving a notice of appeal, the commission will deliver confidential testimony constituting part</w:t>
      </w:r>
      <w:r w:rsidRPr="008C1FAC">
        <w:rPr>
          <w:rFonts w:ascii="Demos Next Pro" w:hAnsi="Demos Next Pro"/>
          <w:szCs w:val="18"/>
        </w:rPr>
        <w:t xml:space="preserve"> of the record before the commission to the reviewing court under seal, unless otherwise directed by the court.  </w:t>
      </w:r>
    </w:p>
    <w:p w:rsidR="007922FF" w:rsidRPr="008C1FAC" w:rsidRDefault="00307990">
      <w:pPr>
        <w:pStyle w:val="text"/>
        <w:keepLines w:val="0"/>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(15) Within ninety (90) days after the completion of a proceeding, including judicial review, all copies of all confidential information, test</w:t>
      </w:r>
      <w:r w:rsidRPr="008C1FAC">
        <w:rPr>
          <w:rFonts w:ascii="Demos Next Pro" w:hAnsi="Demos Next Pro"/>
          <w:szCs w:val="18"/>
        </w:rPr>
        <w:t>i</w:t>
      </w:r>
      <w:r w:rsidRPr="008C1FAC">
        <w:rPr>
          <w:rFonts w:ascii="Demos Next Pro" w:hAnsi="Demos Next Pro"/>
          <w:szCs w:val="18"/>
        </w:rPr>
        <w:t>mony, exhibits, transcripts, or briefs in the possession of any party shall be returned to the party claiming a confidential interest in such information if that party requests that the information be returned. Otherwise, the information shall be destroy</w:t>
      </w:r>
      <w:r w:rsidRPr="008C1FAC">
        <w:rPr>
          <w:rFonts w:ascii="Demos Next Pro" w:hAnsi="Demos Next Pro"/>
          <w:szCs w:val="18"/>
        </w:rPr>
        <w:t>ed by the party possessing such information. Any notes pertaining to such information shall be destroyed.</w:t>
      </w:r>
    </w:p>
    <w:p w:rsidR="007922FF" w:rsidRPr="008C1FAC" w:rsidRDefault="00307990">
      <w:pPr>
        <w:pStyle w:val="text"/>
        <w:keepLines w:val="0"/>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(16) The provisions of sections (6), (7), and (15) of this rule do not apply to officers or employees of the commission or to the public counsel or em</w:t>
      </w:r>
      <w:r w:rsidRPr="008C1FAC">
        <w:rPr>
          <w:rFonts w:ascii="Demos Next Pro" w:hAnsi="Demos Next Pro"/>
          <w:szCs w:val="18"/>
        </w:rPr>
        <w:t xml:space="preserve">ployees of the </w:t>
      </w:r>
      <w:r w:rsidRPr="008C1FAC">
        <w:rPr>
          <w:rFonts w:ascii="Demos Next Pro" w:hAnsi="Demos Next Pro"/>
          <w:caps/>
          <w:szCs w:val="18"/>
        </w:rPr>
        <w:t>o</w:t>
      </w:r>
      <w:r w:rsidRPr="008C1FAC">
        <w:rPr>
          <w:rFonts w:ascii="Demos Next Pro" w:hAnsi="Demos Next Pro"/>
          <w:szCs w:val="18"/>
        </w:rPr>
        <w:t xml:space="preserve">ffice of the </w:t>
      </w:r>
      <w:r w:rsidRPr="008C1FAC">
        <w:rPr>
          <w:rFonts w:ascii="Demos Next Pro" w:hAnsi="Demos Next Pro"/>
          <w:caps/>
          <w:szCs w:val="18"/>
        </w:rPr>
        <w:t>p</w:t>
      </w:r>
      <w:r w:rsidRPr="008C1FAC">
        <w:rPr>
          <w:rFonts w:ascii="Demos Next Pro" w:hAnsi="Demos Next Pro"/>
          <w:szCs w:val="18"/>
        </w:rPr>
        <w:t xml:space="preserve">ublic </w:t>
      </w:r>
      <w:r w:rsidRPr="008C1FAC">
        <w:rPr>
          <w:rFonts w:ascii="Demos Next Pro" w:hAnsi="Demos Next Pro"/>
          <w:caps/>
          <w:szCs w:val="18"/>
        </w:rPr>
        <w:t>c</w:t>
      </w:r>
      <w:r w:rsidRPr="008C1FAC">
        <w:rPr>
          <w:rFonts w:ascii="Demos Next Pro" w:hAnsi="Demos Next Pro"/>
          <w:szCs w:val="18"/>
        </w:rPr>
        <w:t xml:space="preserve">ounsel. The officers or employees of the commission and the public counsel and employees of the </w:t>
      </w:r>
      <w:r w:rsidRPr="008C1FAC">
        <w:rPr>
          <w:rFonts w:ascii="Demos Next Pro" w:hAnsi="Demos Next Pro"/>
          <w:caps/>
          <w:szCs w:val="18"/>
        </w:rPr>
        <w:t>o</w:t>
      </w:r>
      <w:r w:rsidRPr="008C1FAC">
        <w:rPr>
          <w:rFonts w:ascii="Demos Next Pro" w:hAnsi="Demos Next Pro"/>
          <w:szCs w:val="18"/>
        </w:rPr>
        <w:t xml:space="preserve">ffice of the </w:t>
      </w:r>
      <w:r w:rsidRPr="008C1FAC">
        <w:rPr>
          <w:rFonts w:ascii="Demos Next Pro" w:hAnsi="Demos Next Pro"/>
          <w:caps/>
          <w:szCs w:val="18"/>
        </w:rPr>
        <w:t>p</w:t>
      </w:r>
      <w:r w:rsidRPr="008C1FAC">
        <w:rPr>
          <w:rFonts w:ascii="Demos Next Pro" w:hAnsi="Demos Next Pro"/>
          <w:szCs w:val="18"/>
        </w:rPr>
        <w:t xml:space="preserve">ublic </w:t>
      </w:r>
      <w:r w:rsidRPr="008C1FAC">
        <w:rPr>
          <w:rFonts w:ascii="Demos Next Pro" w:hAnsi="Demos Next Pro"/>
          <w:caps/>
          <w:szCs w:val="18"/>
        </w:rPr>
        <w:t>c</w:t>
      </w:r>
      <w:r w:rsidRPr="008C1FAC">
        <w:rPr>
          <w:rFonts w:ascii="Demos Next Pro" w:hAnsi="Demos Next Pro"/>
          <w:szCs w:val="18"/>
        </w:rPr>
        <w:t xml:space="preserve">ounsel are subject to the nondisclosure provisions of section </w:t>
      </w:r>
      <w:r w:rsidRPr="008C1FAC">
        <w:rPr>
          <w:rFonts w:ascii="Demos Next Pro" w:hAnsi="Demos Next Pro"/>
          <w:szCs w:val="18"/>
        </w:rPr>
        <w:t xml:space="preserve">386.480, </w:t>
      </w:r>
      <w:proofErr w:type="spellStart"/>
      <w:r w:rsidRPr="008C1FAC">
        <w:rPr>
          <w:rFonts w:ascii="Demos Next Pro" w:hAnsi="Demos Next Pro"/>
          <w:szCs w:val="18"/>
        </w:rPr>
        <w:t>RSMo</w:t>
      </w:r>
      <w:proofErr w:type="spellEnd"/>
      <w:r w:rsidRPr="008C1FAC">
        <w:rPr>
          <w:rFonts w:ascii="Demos Next Pro" w:hAnsi="Demos Next Pro"/>
          <w:szCs w:val="18"/>
        </w:rPr>
        <w:t xml:space="preserve">. Neither the officers or employees of the commission, nor the public counsel and the employees of the </w:t>
      </w:r>
      <w:r w:rsidRPr="008C1FAC">
        <w:rPr>
          <w:rFonts w:ascii="Demos Next Pro" w:hAnsi="Demos Next Pro"/>
          <w:caps/>
          <w:szCs w:val="18"/>
        </w:rPr>
        <w:t>o</w:t>
      </w:r>
      <w:r w:rsidRPr="008C1FAC">
        <w:rPr>
          <w:rFonts w:ascii="Demos Next Pro" w:hAnsi="Demos Next Pro"/>
          <w:szCs w:val="18"/>
        </w:rPr>
        <w:t xml:space="preserve">ffice of the </w:t>
      </w:r>
      <w:r w:rsidRPr="008C1FAC">
        <w:rPr>
          <w:rFonts w:ascii="Demos Next Pro" w:hAnsi="Demos Next Pro"/>
          <w:caps/>
          <w:szCs w:val="18"/>
        </w:rPr>
        <w:t>p</w:t>
      </w:r>
      <w:r w:rsidRPr="008C1FAC">
        <w:rPr>
          <w:rFonts w:ascii="Demos Next Pro" w:hAnsi="Demos Next Pro"/>
          <w:szCs w:val="18"/>
        </w:rPr>
        <w:t xml:space="preserve">ublic </w:t>
      </w:r>
      <w:r w:rsidRPr="008C1FAC">
        <w:rPr>
          <w:rFonts w:ascii="Demos Next Pro" w:hAnsi="Demos Next Pro"/>
          <w:caps/>
          <w:szCs w:val="18"/>
        </w:rPr>
        <w:t>c</w:t>
      </w:r>
      <w:r w:rsidRPr="008C1FAC">
        <w:rPr>
          <w:rFonts w:ascii="Demos Next Pro" w:hAnsi="Demos Next Pro"/>
          <w:szCs w:val="18"/>
        </w:rPr>
        <w:t>ounsel shall use or disclose any information obtained in discovery for any purpose other than in the performance of th</w:t>
      </w:r>
      <w:r w:rsidRPr="008C1FAC">
        <w:rPr>
          <w:rFonts w:ascii="Demos Next Pro" w:hAnsi="Demos Next Pro"/>
          <w:szCs w:val="18"/>
        </w:rPr>
        <w:t xml:space="preserve">eir duties.  </w:t>
      </w:r>
    </w:p>
    <w:p w:rsidR="007922FF" w:rsidRPr="008C1FAC" w:rsidRDefault="00307990">
      <w:pPr>
        <w:pStyle w:val="text"/>
        <w:keepLines w:val="0"/>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 xml:space="preserve">(17) Outside experts of the staff of the commission or the </w:t>
      </w:r>
      <w:r w:rsidRPr="008C1FAC">
        <w:rPr>
          <w:rFonts w:ascii="Demos Next Pro" w:hAnsi="Demos Next Pro"/>
          <w:caps/>
          <w:szCs w:val="18"/>
        </w:rPr>
        <w:t>o</w:t>
      </w:r>
      <w:r w:rsidRPr="008C1FAC">
        <w:rPr>
          <w:rFonts w:ascii="Demos Next Pro" w:hAnsi="Demos Next Pro"/>
          <w:szCs w:val="18"/>
        </w:rPr>
        <w:t xml:space="preserve">ffice of the </w:t>
      </w:r>
      <w:r w:rsidRPr="008C1FAC">
        <w:rPr>
          <w:rFonts w:ascii="Demos Next Pro" w:hAnsi="Demos Next Pro"/>
          <w:caps/>
          <w:szCs w:val="18"/>
        </w:rPr>
        <w:t>p</w:t>
      </w:r>
      <w:r w:rsidRPr="008C1FAC">
        <w:rPr>
          <w:rFonts w:ascii="Demos Next Pro" w:hAnsi="Demos Next Pro"/>
          <w:szCs w:val="18"/>
        </w:rPr>
        <w:t xml:space="preserve">ublic </w:t>
      </w:r>
      <w:r w:rsidRPr="008C1FAC">
        <w:rPr>
          <w:rFonts w:ascii="Demos Next Pro" w:hAnsi="Demos Next Pro"/>
          <w:caps/>
          <w:szCs w:val="18"/>
        </w:rPr>
        <w:t>c</w:t>
      </w:r>
      <w:r w:rsidRPr="008C1FAC">
        <w:rPr>
          <w:rFonts w:ascii="Demos Next Pro" w:hAnsi="Demos Next Pro"/>
          <w:szCs w:val="18"/>
        </w:rPr>
        <w:t>ounsel who have been contracted to be witnesses in the proceeding shall have access to designated information and testimony on the same basis as the staff of the</w:t>
      </w:r>
      <w:r w:rsidRPr="008C1FAC">
        <w:rPr>
          <w:rFonts w:ascii="Demos Next Pro" w:hAnsi="Demos Next Pro"/>
          <w:szCs w:val="18"/>
        </w:rPr>
        <w:t xml:space="preserve"> commission and the </w:t>
      </w:r>
      <w:r w:rsidRPr="008C1FAC">
        <w:rPr>
          <w:rFonts w:ascii="Demos Next Pro" w:hAnsi="Demos Next Pro"/>
          <w:caps/>
          <w:szCs w:val="18"/>
        </w:rPr>
        <w:t>o</w:t>
      </w:r>
      <w:r w:rsidRPr="008C1FAC">
        <w:rPr>
          <w:rFonts w:ascii="Demos Next Pro" w:hAnsi="Demos Next Pro"/>
          <w:szCs w:val="18"/>
        </w:rPr>
        <w:t xml:space="preserve">ffice of the </w:t>
      </w:r>
      <w:r w:rsidRPr="008C1FAC">
        <w:rPr>
          <w:rFonts w:ascii="Demos Next Pro" w:hAnsi="Demos Next Pro"/>
          <w:caps/>
          <w:szCs w:val="18"/>
        </w:rPr>
        <w:t>p</w:t>
      </w:r>
      <w:r w:rsidRPr="008C1FAC">
        <w:rPr>
          <w:rFonts w:ascii="Demos Next Pro" w:hAnsi="Demos Next Pro"/>
          <w:szCs w:val="18"/>
        </w:rPr>
        <w:t xml:space="preserve">ublic </w:t>
      </w:r>
      <w:r w:rsidRPr="008C1FAC">
        <w:rPr>
          <w:rFonts w:ascii="Demos Next Pro" w:hAnsi="Demos Next Pro"/>
          <w:caps/>
          <w:szCs w:val="18"/>
        </w:rPr>
        <w:t>c</w:t>
      </w:r>
      <w:r w:rsidRPr="008C1FAC">
        <w:rPr>
          <w:rFonts w:ascii="Demos Next Pro" w:hAnsi="Demos Next Pro"/>
          <w:szCs w:val="18"/>
        </w:rPr>
        <w:t xml:space="preserve">ounsel except that the outside expert shall comply with the provisions of sections (7) and (15). Outside experts of the staff of the commission and the </w:t>
      </w:r>
      <w:r w:rsidRPr="008C1FAC">
        <w:rPr>
          <w:rFonts w:ascii="Demos Next Pro" w:hAnsi="Demos Next Pro"/>
          <w:caps/>
          <w:szCs w:val="18"/>
        </w:rPr>
        <w:t>o</w:t>
      </w:r>
      <w:r w:rsidRPr="008C1FAC">
        <w:rPr>
          <w:rFonts w:ascii="Demos Next Pro" w:hAnsi="Demos Next Pro"/>
          <w:szCs w:val="18"/>
        </w:rPr>
        <w:t xml:space="preserve">ffice of the </w:t>
      </w:r>
      <w:r w:rsidRPr="008C1FAC">
        <w:rPr>
          <w:rFonts w:ascii="Demos Next Pro" w:hAnsi="Demos Next Pro"/>
          <w:caps/>
          <w:szCs w:val="18"/>
        </w:rPr>
        <w:t>p</w:t>
      </w:r>
      <w:r w:rsidRPr="008C1FAC">
        <w:rPr>
          <w:rFonts w:ascii="Demos Next Pro" w:hAnsi="Demos Next Pro"/>
          <w:szCs w:val="18"/>
        </w:rPr>
        <w:t xml:space="preserve">ublic </w:t>
      </w:r>
      <w:r w:rsidRPr="008C1FAC">
        <w:rPr>
          <w:rFonts w:ascii="Demos Next Pro" w:hAnsi="Demos Next Pro"/>
          <w:caps/>
          <w:szCs w:val="18"/>
        </w:rPr>
        <w:t>c</w:t>
      </w:r>
      <w:r w:rsidRPr="008C1FAC">
        <w:rPr>
          <w:rFonts w:ascii="Demos Next Pro" w:hAnsi="Demos Next Pro"/>
          <w:szCs w:val="18"/>
        </w:rPr>
        <w:t>ounsel who have not been contracted to b</w:t>
      </w:r>
      <w:r w:rsidRPr="008C1FAC">
        <w:rPr>
          <w:rFonts w:ascii="Demos Next Pro" w:hAnsi="Demos Next Pro"/>
          <w:szCs w:val="18"/>
        </w:rPr>
        <w:t>e witnesses in the proceeding shall be subject to all provisions of this rule.</w:t>
      </w:r>
    </w:p>
    <w:p w:rsidR="007922FF" w:rsidRPr="008C1FAC" w:rsidRDefault="00307990">
      <w:pPr>
        <w:pStyle w:val="text"/>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(18) A claim that information is confidential constitutes a representation to the commission that the claiming party has a reasonable and good faith belief that the subject docu</w:t>
      </w:r>
      <w:r w:rsidRPr="008C1FAC">
        <w:rPr>
          <w:rFonts w:ascii="Demos Next Pro" w:hAnsi="Demos Next Pro"/>
          <w:szCs w:val="18"/>
        </w:rPr>
        <w:t xml:space="preserve">ment or information is confidential pursuant to the section of this rule cited as justification for the designation.  </w:t>
      </w:r>
    </w:p>
    <w:p w:rsidR="007922FF" w:rsidRPr="008C1FAC" w:rsidRDefault="00307990">
      <w:pPr>
        <w:pStyle w:val="text"/>
        <w:keepLines w:val="0"/>
        <w:tabs>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(19) The commission may waive or grant a variance from any provision of this rule for good cause shown.</w:t>
      </w:r>
    </w:p>
    <w:p w:rsidR="007922FF" w:rsidRPr="008C1FAC" w:rsidRDefault="00307990">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(20) Any reference in any statute or other regulation of this commission that refers to proprietary or highly confidential information shall be interpreted to mean confidential information under this rule.</w:t>
      </w:r>
    </w:p>
    <w:p w:rsidR="007922FF" w:rsidRPr="008C1FAC" w:rsidRDefault="00307990">
      <w:pPr>
        <w:pStyle w:val="auth"/>
        <w:tabs>
          <w:tab w:val="left" w:pos="-1440"/>
          <w:tab w:val="left" w:pos="-720"/>
          <w:tab w:val="left" w:pos="1"/>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360"/>
          <w:tab w:val="left" w:pos="720"/>
        </w:tabs>
        <w:rPr>
          <w:rFonts w:ascii="Demos Next Pro" w:hAnsi="Demos Next Pro"/>
          <w:szCs w:val="18"/>
        </w:rPr>
      </w:pPr>
      <w:r w:rsidRPr="008C1FAC">
        <w:rPr>
          <w:rFonts w:ascii="Demos Next Pro" w:hAnsi="Demos Next Pro"/>
          <w:szCs w:val="18"/>
        </w:rPr>
        <w:t xml:space="preserve">AUTHORITY: sections 386.040 and 386.410, </w:t>
      </w:r>
      <w:proofErr w:type="spellStart"/>
      <w:r w:rsidRPr="008C1FAC">
        <w:rPr>
          <w:rFonts w:ascii="Demos Next Pro" w:hAnsi="Demos Next Pro"/>
          <w:szCs w:val="18"/>
        </w:rPr>
        <w:t>RSMo</w:t>
      </w:r>
      <w:proofErr w:type="spellEnd"/>
      <w:r w:rsidRPr="008C1FAC">
        <w:rPr>
          <w:rFonts w:ascii="Demos Next Pro" w:hAnsi="Demos Next Pro"/>
          <w:szCs w:val="18"/>
        </w:rPr>
        <w:t xml:space="preserve"> </w:t>
      </w:r>
      <w:proofErr w:type="gramStart"/>
      <w:r w:rsidRPr="008C1FAC">
        <w:rPr>
          <w:rFonts w:ascii="Demos Next Pro" w:hAnsi="Demos Next Pro"/>
          <w:szCs w:val="18"/>
        </w:rPr>
        <w:t>2016</w:t>
      </w:r>
      <w:r w:rsidRPr="008C1FAC">
        <w:rPr>
          <w:rFonts w:ascii="Demos Next Pro" w:hAnsi="Demos Next Pro"/>
          <w:szCs w:val="18"/>
        </w:rPr>
        <w:t>.*</w:t>
      </w:r>
      <w:proofErr w:type="gramEnd"/>
      <w:r w:rsidRPr="008C1FAC">
        <w:rPr>
          <w:rFonts w:ascii="Demos Next Pro" w:hAnsi="Demos Next Pro"/>
          <w:szCs w:val="18"/>
        </w:rPr>
        <w:t xml:space="preserve"> This rule originally filed as 4 CSR 240-2.135. Original rule filed May 25, 2006, effective Jan. 30, 2007. Amended:</w:t>
      </w:r>
      <w:r w:rsidRPr="008C1FAC">
        <w:rPr>
          <w:rFonts w:ascii="Arial" w:hAnsi="Arial" w:cs="Arial"/>
          <w:szCs w:val="18"/>
        </w:rPr>
        <w:t> </w:t>
      </w:r>
      <w:r w:rsidRPr="008C1FAC">
        <w:rPr>
          <w:rFonts w:ascii="Demos Next Pro" w:hAnsi="Demos Next Pro"/>
          <w:szCs w:val="18"/>
        </w:rPr>
        <w:t>Filed March 2, 2011, effective Oct. 30, 2011. Amended: Filed Nov. 21, 2016, effective July 30, 2017.</w:t>
      </w:r>
      <w:r w:rsidRPr="008C1FAC">
        <w:rPr>
          <w:rStyle w:val="Normal1"/>
          <w:rFonts w:ascii="Demos Next Pro" w:eastAsia="CG Times" w:hAnsi="Demos Next Pro" w:cs="CG Times"/>
          <w:sz w:val="18"/>
          <w:szCs w:val="18"/>
        </w:rPr>
        <w:t xml:space="preserve"> Moved to 20 CSR 4240-2.135, effective</w:t>
      </w:r>
      <w:r w:rsidRPr="008C1FAC">
        <w:rPr>
          <w:rStyle w:val="Normal1"/>
          <w:rFonts w:ascii="Demos Next Pro" w:eastAsia="CG Times" w:hAnsi="Demos Next Pro" w:cs="CG Times"/>
          <w:sz w:val="18"/>
          <w:szCs w:val="18"/>
        </w:rPr>
        <w:t xml:space="preserve"> Aug. 28, 2019.</w:t>
      </w:r>
    </w:p>
    <w:p w:rsidR="007922FF" w:rsidRPr="008C1FAC" w:rsidRDefault="007922FF">
      <w:pPr>
        <w:pStyle w:val="oa"/>
        <w:spacing w:before="0"/>
        <w:rPr>
          <w:rFonts w:ascii="Demos Next Pro" w:hAnsi="Demos Next Pro"/>
          <w:sz w:val="18"/>
          <w:szCs w:val="18"/>
        </w:rPr>
      </w:pPr>
    </w:p>
    <w:p w:rsidR="007922FF" w:rsidRPr="00E314C2" w:rsidRDefault="00307990">
      <w:pPr>
        <w:pStyle w:val="text"/>
        <w:spacing w:before="0"/>
        <w:rPr>
          <w:rFonts w:ascii="Demos Next Pro" w:hAnsi="Demos Next Pro"/>
          <w:i/>
          <w:sz w:val="14"/>
          <w:szCs w:val="14"/>
        </w:rPr>
      </w:pPr>
      <w:r w:rsidRPr="00E314C2">
        <w:rPr>
          <w:rFonts w:ascii="Demos Next Pro" w:hAnsi="Demos Next Pro"/>
          <w:i/>
          <w:sz w:val="14"/>
          <w:szCs w:val="14"/>
        </w:rPr>
        <w:t xml:space="preserve">*Original authority: 386.040, </w:t>
      </w:r>
      <w:proofErr w:type="spellStart"/>
      <w:r w:rsidRPr="00E314C2">
        <w:rPr>
          <w:rFonts w:ascii="Demos Next Pro" w:hAnsi="Demos Next Pro"/>
          <w:i/>
          <w:sz w:val="14"/>
          <w:szCs w:val="14"/>
        </w:rPr>
        <w:t>RSMo</w:t>
      </w:r>
      <w:proofErr w:type="spellEnd"/>
      <w:r w:rsidRPr="00E314C2">
        <w:rPr>
          <w:rFonts w:ascii="Demos Next Pro" w:hAnsi="Demos Next Pro"/>
          <w:i/>
          <w:sz w:val="14"/>
          <w:szCs w:val="14"/>
        </w:rPr>
        <w:t xml:space="preserve"> 1939, amended 1943, 1965 and 386.410, </w:t>
      </w:r>
      <w:proofErr w:type="spellStart"/>
      <w:r w:rsidRPr="00E314C2">
        <w:rPr>
          <w:rFonts w:ascii="Demos Next Pro" w:hAnsi="Demos Next Pro"/>
          <w:i/>
          <w:sz w:val="14"/>
          <w:szCs w:val="14"/>
        </w:rPr>
        <w:t>RSMo</w:t>
      </w:r>
      <w:proofErr w:type="spellEnd"/>
      <w:r w:rsidRPr="00E314C2">
        <w:rPr>
          <w:rFonts w:ascii="Demos Next Pro" w:hAnsi="Demos Next Pro"/>
          <w:i/>
          <w:sz w:val="14"/>
          <w:szCs w:val="14"/>
        </w:rPr>
        <w:t xml:space="preserve"> 1939, amended 1947, 1977, 1996.</w:t>
      </w:r>
    </w:p>
    <w:p w:rsidR="007922FF" w:rsidRPr="008C1FAC" w:rsidRDefault="007922FF">
      <w:pPr>
        <w:pStyle w:val="bold"/>
        <w:spacing w:before="0"/>
        <w:rPr>
          <w:rFonts w:ascii="Demos Next Pro" w:hAnsi="Demos Next Pro"/>
          <w:szCs w:val="18"/>
        </w:rPr>
      </w:pPr>
    </w:p>
    <w:p w:rsidR="007922FF" w:rsidRPr="008C1FAC" w:rsidRDefault="007922FF">
      <w:pPr>
        <w:pStyle w:val="bold"/>
        <w:spacing w:before="0"/>
        <w:rPr>
          <w:rFonts w:ascii="Demos Next Pro" w:hAnsi="Demos Next Pro"/>
          <w:szCs w:val="18"/>
        </w:rPr>
      </w:pPr>
    </w:p>
    <w:p w:rsidR="007922FF" w:rsidRPr="008C1FAC" w:rsidRDefault="00307990">
      <w:pPr>
        <w:pStyle w:val="bold"/>
        <w:spacing w:before="0"/>
        <w:rPr>
          <w:rFonts w:ascii="Demos Next Pro" w:hAnsi="Demos Next Pro"/>
          <w:szCs w:val="18"/>
        </w:rPr>
      </w:pPr>
      <w:r w:rsidRPr="008C1FAC">
        <w:rPr>
          <w:rFonts w:ascii="Demos Next Pro" w:hAnsi="Demos Next Pro"/>
          <w:szCs w:val="18"/>
        </w:rPr>
        <w:t>20 CSR 4240-2.140 Briefs and Oral Argu</w:t>
      </w:r>
      <w:r w:rsidRPr="008C1FAC">
        <w:rPr>
          <w:rFonts w:ascii="Demos Next Pro" w:hAnsi="Demos Next Pro"/>
          <w:szCs w:val="18"/>
        </w:rPr>
        <w:t>ments</w:t>
      </w:r>
    </w:p>
    <w:p w:rsidR="007922FF" w:rsidRPr="008C1FAC" w:rsidRDefault="00307990">
      <w:pPr>
        <w:keepLines/>
        <w:spacing w:before="22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sets forth the procedures for filing briefs and presenting oral</w:t>
      </w:r>
      <w:r w:rsidRPr="008C1FAC">
        <w:rPr>
          <w:rStyle w:val="Normal1"/>
          <w:rFonts w:ascii="Demos Next Pro" w:eastAsia="CG Times" w:hAnsi="Demos Next Pro" w:cs="CG Times"/>
          <w:i/>
          <w:sz w:val="18"/>
          <w:szCs w:val="18"/>
        </w:rPr>
        <w:t xml:space="preserve"> arguments in any hearing.</w:t>
      </w:r>
    </w:p>
    <w:p w:rsidR="007922FF" w:rsidRPr="008C1FAC" w:rsidRDefault="00307990">
      <w:pPr>
        <w:keepLines/>
        <w:spacing w:before="22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(1) </w:t>
      </w:r>
      <w:r w:rsidRPr="008C1FAC">
        <w:rPr>
          <w:rFonts w:ascii="Demos Next Pro" w:eastAsia="CG Times" w:hAnsi="Demos Next Pro" w:cs="CG Times"/>
          <w:sz w:val="18"/>
          <w:szCs w:val="18"/>
        </w:rPr>
        <w:t>In any case, the commission or presiding officer shall determine whether the parties may file briefs or present oral argument, or both, and may establish time and page limits.</w:t>
      </w:r>
    </w:p>
    <w:p w:rsidR="007922FF" w:rsidRPr="008C1FAC" w:rsidRDefault="00307990">
      <w:pPr>
        <w:keepLines/>
        <w:spacing w:before="22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(2) </w:t>
      </w:r>
      <w:r w:rsidRPr="008C1FAC">
        <w:rPr>
          <w:rFonts w:ascii="Demos Next Pro" w:eastAsia="CG Times" w:hAnsi="Demos Next Pro" w:cs="CG Times"/>
          <w:sz w:val="18"/>
          <w:szCs w:val="18"/>
        </w:rPr>
        <w:t>Unless otherwise ordered by the commission or presiding officer, initial post-hearing briefs shall be filed no later than twenty (20) days after the date on which the complete transcript of the hearing is filed.</w:t>
      </w:r>
    </w:p>
    <w:p w:rsidR="007922FF" w:rsidRPr="008C1FAC" w:rsidRDefault="00307990">
      <w:pPr>
        <w:keepLines/>
        <w:spacing w:before="220"/>
        <w:jc w:val="both"/>
        <w:rPr>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(3) </w:t>
      </w:r>
      <w:r w:rsidRPr="008C1FAC">
        <w:rPr>
          <w:rFonts w:ascii="Demos Next Pro" w:eastAsia="CG Times" w:hAnsi="Demos Next Pro" w:cs="CG Times"/>
          <w:sz w:val="18"/>
          <w:szCs w:val="18"/>
        </w:rPr>
        <w:t>Unless otherwise ordered by the commissi</w:t>
      </w:r>
      <w:r w:rsidRPr="008C1FAC">
        <w:rPr>
          <w:rFonts w:ascii="Demos Next Pro" w:eastAsia="CG Times" w:hAnsi="Demos Next Pro" w:cs="CG Times"/>
          <w:sz w:val="18"/>
          <w:szCs w:val="18"/>
        </w:rPr>
        <w:t xml:space="preserve">on or presiding officer, the parties shall have ten (10) days after the filing of the initial briefs to file their reply briefs. </w:t>
      </w:r>
    </w:p>
    <w:p w:rsidR="007922FF" w:rsidRPr="008C1FAC" w:rsidRDefault="00307990">
      <w:pPr>
        <w:pStyle w:val="text"/>
        <w:tabs>
          <w:tab w:val="left" w:pos="360"/>
          <w:tab w:val="left" w:pos="720"/>
        </w:tabs>
        <w:spacing w:before="220"/>
        <w:rPr>
          <w:rFonts w:ascii="Demos Next Pro" w:hAnsi="Demos Next Pro"/>
          <w:szCs w:val="18"/>
        </w:rPr>
      </w:pPr>
      <w:r w:rsidRPr="008C1FAC">
        <w:rPr>
          <w:rFonts w:ascii="Demos Next Pro" w:hAnsi="Demos Next Pro"/>
          <w:szCs w:val="18"/>
        </w:rPr>
        <w:t>(4) Unless otherwise ordered by the commission or presiding officer, the time allowed for oral argument shall be—</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For an a</w:t>
      </w:r>
      <w:r w:rsidRPr="008C1FAC">
        <w:rPr>
          <w:rStyle w:val="Normal1"/>
          <w:rFonts w:ascii="Demos Next Pro" w:eastAsia="CG Times" w:hAnsi="Demos Next Pro" w:cs="CG Times"/>
          <w:sz w:val="18"/>
          <w:szCs w:val="18"/>
        </w:rPr>
        <w:t>pplicant or complainant, thirty (30) minutes, which may be divided between the initial argument and reply argument, but no more than one-third (1/3) of the time shall be consumed by the reply argument; and</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For all other parties, a total of fifteen (15)</w:t>
      </w:r>
      <w:r w:rsidRPr="008C1FAC">
        <w:rPr>
          <w:rStyle w:val="Normal1"/>
          <w:rFonts w:ascii="Demos Next Pro" w:eastAsia="CG Times" w:hAnsi="Demos Next Pro" w:cs="CG Times"/>
          <w:sz w:val="18"/>
          <w:szCs w:val="18"/>
        </w:rPr>
        <w:t xml:space="preserve"> minutes each.</w:t>
      </w:r>
    </w:p>
    <w:p w:rsidR="007922FF" w:rsidRPr="008C1FAC" w:rsidRDefault="00307990">
      <w:pPr>
        <w:pStyle w:val="text"/>
        <w:tabs>
          <w:tab w:val="left" w:pos="360"/>
          <w:tab w:val="left" w:pos="720"/>
        </w:tabs>
        <w:rPr>
          <w:rStyle w:val="Normal1"/>
          <w:rFonts w:ascii="Demos Next Pro" w:eastAsia="CG Times" w:hAnsi="Demos Next Pro" w:cs="CG Times"/>
          <w:sz w:val="18"/>
          <w:szCs w:val="18"/>
        </w:rPr>
      </w:pPr>
      <w:r w:rsidRPr="008C1FAC">
        <w:rPr>
          <w:rFonts w:ascii="Demos Next Pro" w:hAnsi="Demos Next Pro"/>
          <w:szCs w:val="18"/>
        </w:rPr>
        <w:t>(5) Unless otherwise ordered by the commission or presiding officer, the parties may file pre-hearing briefs, statements of position, and proposed findings of fact and conclusions of law.</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240-2.140. Original rule filed Dec. 19, 1975, effective Dec. 29, 1975. Amended: Filed June 9, 1987, effective Nov. 12, 1987. Rescinded and readopted: Filed March 10, 1995, effecti</w:t>
      </w:r>
      <w:r w:rsidRPr="008C1FAC">
        <w:rPr>
          <w:rStyle w:val="Normal1"/>
          <w:rFonts w:ascii="Demos Next Pro" w:eastAsia="CG Times" w:hAnsi="Demos Next Pro" w:cs="CG Times"/>
          <w:i/>
          <w:sz w:val="18"/>
          <w:szCs w:val="18"/>
        </w:rPr>
        <w:t>ve Nov. 30, 1995. Rescinded and readopted: Filed Aug. 24, 1999, effective April 30, 2000. Amended: Filed March 2, 2011, effective Oct. 30, 2011. Moved to 20 CSR 4240-2.140, effective Aug. 28, 2019.</w:t>
      </w:r>
    </w:p>
    <w:p w:rsidR="00E314C2" w:rsidRDefault="00307990">
      <w:pPr>
        <w:pStyle w:val="auth"/>
        <w:rPr>
          <w:rFonts w:ascii="Demos Next Pro" w:hAnsi="Demos Next Pro"/>
          <w:sz w:val="14"/>
          <w:szCs w:val="14"/>
        </w:rPr>
      </w:pPr>
      <w:r w:rsidRPr="00E314C2">
        <w:rPr>
          <w:rFonts w:ascii="Demos Next Pro" w:hAnsi="Demos Next Pro"/>
          <w:sz w:val="14"/>
          <w:szCs w:val="14"/>
        </w:rPr>
        <w:t xml:space="preserve">*Original authority: 386.410, </w:t>
      </w:r>
      <w:proofErr w:type="spellStart"/>
      <w:r w:rsidRPr="00E314C2">
        <w:rPr>
          <w:rFonts w:ascii="Demos Next Pro" w:hAnsi="Demos Next Pro"/>
          <w:sz w:val="14"/>
          <w:szCs w:val="14"/>
        </w:rPr>
        <w:t>RSMo</w:t>
      </w:r>
      <w:proofErr w:type="spellEnd"/>
      <w:r w:rsidRPr="00E314C2">
        <w:rPr>
          <w:rFonts w:ascii="Demos Next Pro" w:hAnsi="Demos Next Pro"/>
          <w:sz w:val="14"/>
          <w:szCs w:val="14"/>
        </w:rPr>
        <w:t xml:space="preserve"> 1939, amended 1947, 197</w:t>
      </w:r>
      <w:r w:rsidRPr="00E314C2">
        <w:rPr>
          <w:rFonts w:ascii="Demos Next Pro" w:hAnsi="Demos Next Pro"/>
          <w:sz w:val="14"/>
          <w:szCs w:val="14"/>
        </w:rPr>
        <w:t>7, 1996</w:t>
      </w:r>
      <w:r w:rsidRPr="00E314C2">
        <w:rPr>
          <w:rFonts w:ascii="Demos Next Pro" w:hAnsi="Demos Next Pro"/>
          <w:sz w:val="14"/>
          <w:szCs w:val="14"/>
        </w:rPr>
        <w:t>.</w:t>
      </w:r>
    </w:p>
    <w:p w:rsidR="007922FF" w:rsidRPr="00E314C2" w:rsidRDefault="00307990">
      <w:pPr>
        <w:pStyle w:val="auth"/>
        <w:rPr>
          <w:rFonts w:ascii="Demos Next Pro" w:hAnsi="Demos Next Pro"/>
          <w:sz w:val="14"/>
          <w:szCs w:val="14"/>
        </w:rPr>
      </w:pPr>
      <w:r w:rsidRPr="00E314C2">
        <w:rPr>
          <w:rFonts w:ascii="Demos Next Pro" w:hAnsi="Demos Next Pro"/>
          <w:sz w:val="14"/>
          <w:szCs w:val="14"/>
        </w:rPr>
        <w:br w:type="column"/>
      </w:r>
    </w:p>
    <w:p w:rsidR="007922FF" w:rsidRPr="008C1FAC" w:rsidRDefault="00307990">
      <w:pPr>
        <w:pStyle w:val="bold"/>
        <w:keepNext w:val="0"/>
        <w:keepLines w:val="0"/>
        <w:spacing w:before="0"/>
        <w:rPr>
          <w:rFonts w:ascii="Demos Next Pro" w:hAnsi="Demos Next Pro"/>
          <w:szCs w:val="18"/>
        </w:rPr>
      </w:pPr>
      <w:r w:rsidRPr="008C1FAC">
        <w:rPr>
          <w:rFonts w:ascii="Demos Next Pro" w:hAnsi="Demos Next Pro"/>
          <w:szCs w:val="18"/>
        </w:rPr>
        <w:t>20 CSR 4240-2.150 Decisions of the Commission</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i/>
          <w:sz w:val="18"/>
          <w:szCs w:val="18"/>
        </w:rPr>
        <w:t>PURPOSE: This rule prescribes the method of issuing commission orders and the effective date of such orders.</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(1) The record of a case shall stand submitted for consideration by the commission after th</w:t>
      </w:r>
      <w:r w:rsidRPr="008C1FAC">
        <w:rPr>
          <w:rStyle w:val="Normal1"/>
          <w:rFonts w:ascii="Demos Next Pro" w:eastAsia="CG Times" w:hAnsi="Demos Next Pro" w:cs="CG Times"/>
          <w:sz w:val="18"/>
          <w:szCs w:val="18"/>
        </w:rPr>
        <w:t>e recording of all evidence or, if applicable, after the filing of briefs or the presentation of oral argument.</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(2) The commission’s orders shall be in writing and shall be issued as soon as practicable after the record has been submitted for consideration</w:t>
      </w:r>
      <w:r w:rsidRPr="008C1FAC">
        <w:rPr>
          <w:rStyle w:val="Normal1"/>
          <w:rFonts w:ascii="Demos Next Pro" w:eastAsia="CG Times" w:hAnsi="Demos Next Pro" w:cs="CG Times"/>
          <w:sz w:val="18"/>
          <w:szCs w:val="18"/>
        </w:rPr>
        <w:t>.</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(3) Every order of the commission shall be served by mailing a certified copy, with postage prepaid, to all parties of record.</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 xml:space="preserve">(4) The commission may, at its discretion, issue a preliminary order and allow parties to provide responses to the preliminary </w:t>
      </w:r>
      <w:r w:rsidRPr="008C1FAC">
        <w:rPr>
          <w:rStyle w:val="Normal1"/>
          <w:rFonts w:ascii="Demos Next Pro" w:eastAsia="CG Times" w:hAnsi="Demos Next Pro" w:cs="CG Times"/>
          <w:sz w:val="18"/>
          <w:szCs w:val="18"/>
        </w:rPr>
        <w:t>order. The commission may then issue its order after reviewing the responses of the parties.</w:t>
      </w:r>
    </w:p>
    <w:p w:rsidR="007922FF" w:rsidRPr="008C1FAC" w:rsidRDefault="00307990">
      <w:pPr>
        <w:keepLines/>
        <w:spacing w:before="240"/>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(5) As technology permits, and where the parties have provided their electronic mail address, the commission will attempt to issue an electronic copy of each order</w:t>
      </w:r>
      <w:r w:rsidRPr="008C1FAC">
        <w:rPr>
          <w:rStyle w:val="Normal1"/>
          <w:rFonts w:ascii="Demos Next Pro" w:eastAsia="CG Times" w:hAnsi="Demos Next Pro" w:cs="CG Times"/>
          <w:sz w:val="18"/>
          <w:szCs w:val="18"/>
        </w:rPr>
        <w:t>.</w:t>
      </w:r>
    </w:p>
    <w:p w:rsidR="007922FF" w:rsidRPr="008C1FAC" w:rsidRDefault="00307990">
      <w:pPr>
        <w:keepLines/>
        <w:spacing w:before="240"/>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Supp. </w:t>
      </w:r>
      <w:proofErr w:type="gramStart"/>
      <w:r w:rsidRPr="008C1FAC">
        <w:rPr>
          <w:rStyle w:val="Normal1"/>
          <w:rFonts w:ascii="Demos Next Pro" w:eastAsia="CG Times" w:hAnsi="Demos Next Pro" w:cs="CG Times"/>
          <w:i/>
          <w:sz w:val="18"/>
          <w:szCs w:val="18"/>
        </w:rPr>
        <w:t>1998.*</w:t>
      </w:r>
      <w:proofErr w:type="gramEnd"/>
      <w:r w:rsidRPr="008C1FAC">
        <w:rPr>
          <w:rStyle w:val="Normal1"/>
          <w:rFonts w:ascii="Demos Next Pro" w:eastAsia="CG Times" w:hAnsi="Demos Next Pro" w:cs="CG Times"/>
          <w:i/>
          <w:sz w:val="18"/>
          <w:szCs w:val="18"/>
        </w:rPr>
        <w:t xml:space="preserve"> This rule originally filed as 4 CSR 240-2.150. Original rule filed Dec. 19, 1975, effective Dec. 29, 1975. Amended: Filed June 9, 1987, effective Nov. 12, 1987. Rescinded and readopted: Filed March 10, 1995, </w:t>
      </w:r>
      <w:r w:rsidRPr="008C1FAC">
        <w:rPr>
          <w:rStyle w:val="Normal1"/>
          <w:rFonts w:ascii="Demos Next Pro" w:eastAsia="CG Times" w:hAnsi="Demos Next Pro" w:cs="CG Times"/>
          <w:i/>
          <w:sz w:val="18"/>
          <w:szCs w:val="18"/>
        </w:rPr>
        <w:t>effective Nov. 30, 1995. Rescinded and readopted: Filed Aug. 24, 1999, effective April 30, 2000. Moved to 20 CSR 4240-2.150, effective Aug. 28, 2019.</w:t>
      </w:r>
    </w:p>
    <w:p w:rsidR="007922FF" w:rsidRPr="008C1FAC" w:rsidRDefault="00307990">
      <w:pPr>
        <w:pStyle w:val="auth"/>
        <w:keepLines w:val="0"/>
        <w:spacing w:before="240"/>
        <w:rPr>
          <w:rFonts w:ascii="Demos Next Pro" w:hAnsi="Demos Next Pro"/>
          <w:szCs w:val="18"/>
        </w:rPr>
      </w:pPr>
      <w:r w:rsidRPr="008C1FAC">
        <w:rPr>
          <w:rFonts w:ascii="Demos Next Pro" w:hAnsi="Demos Next Pro"/>
          <w:szCs w:val="18"/>
        </w:rPr>
        <w:t xml:space="preserve">*Original authority: 386.410, </w:t>
      </w:r>
      <w:proofErr w:type="spellStart"/>
      <w:r w:rsidRPr="008C1FAC">
        <w:rPr>
          <w:rFonts w:ascii="Demos Next Pro" w:hAnsi="Demos Next Pro"/>
          <w:szCs w:val="18"/>
        </w:rPr>
        <w:t>RSMo</w:t>
      </w:r>
      <w:proofErr w:type="spellEnd"/>
      <w:r w:rsidRPr="008C1FAC">
        <w:rPr>
          <w:rFonts w:ascii="Demos Next Pro" w:hAnsi="Demos Next Pro"/>
          <w:szCs w:val="18"/>
        </w:rPr>
        <w:t xml:space="preserve"> 1939, amended 1947, 1977, 1996.</w:t>
      </w:r>
    </w:p>
    <w:p w:rsidR="007922FF" w:rsidRPr="008C1FAC" w:rsidRDefault="00307990">
      <w:pPr>
        <w:pStyle w:val="text"/>
        <w:spacing w:before="240"/>
        <w:rPr>
          <w:rFonts w:ascii="Demos Next Pro" w:hAnsi="Demos Next Pro"/>
          <w:i/>
          <w:szCs w:val="18"/>
        </w:rPr>
      </w:pPr>
      <w:r w:rsidRPr="008C1FAC">
        <w:rPr>
          <w:rFonts w:ascii="Demos Next Pro" w:hAnsi="Demos Next Pro"/>
          <w:b/>
          <w:i/>
          <w:szCs w:val="18"/>
        </w:rPr>
        <w:t xml:space="preserve">Am. Petrol. Exchange v. Public Service </w:t>
      </w:r>
      <w:r w:rsidRPr="008C1FAC">
        <w:rPr>
          <w:rFonts w:ascii="Demos Next Pro" w:hAnsi="Demos Next Pro"/>
          <w:b/>
          <w:i/>
          <w:szCs w:val="18"/>
        </w:rPr>
        <w:t>Commission</w:t>
      </w:r>
      <w:r w:rsidRPr="008C1FAC">
        <w:rPr>
          <w:rFonts w:ascii="Demos Next Pro" w:hAnsi="Demos Next Pro"/>
          <w:i/>
          <w:szCs w:val="18"/>
        </w:rPr>
        <w:t>, 172 SW2d 952, transferred 238 Mo. App. 92, 176 SW2d 533 (Mo. 1943). Commission has no power to declare or enforce any principle of law or equity. Commission cannot determine damages, award pecuniary relief or abate a nuisance.</w:t>
      </w:r>
    </w:p>
    <w:p w:rsidR="007922FF" w:rsidRPr="008C1FAC" w:rsidRDefault="007922FF">
      <w:pPr>
        <w:pStyle w:val="text"/>
        <w:spacing w:before="0"/>
        <w:rPr>
          <w:rFonts w:ascii="Demos Next Pro" w:hAnsi="Demos Next Pro"/>
          <w:i/>
          <w:szCs w:val="18"/>
        </w:rPr>
      </w:pPr>
    </w:p>
    <w:p w:rsidR="007922FF" w:rsidRPr="008C1FAC" w:rsidRDefault="007922FF">
      <w:pPr>
        <w:pStyle w:val="text"/>
        <w:spacing w:before="0"/>
        <w:rPr>
          <w:rFonts w:ascii="Demos Next Pro" w:hAnsi="Demos Next Pro"/>
          <w:i/>
          <w:szCs w:val="18"/>
        </w:rPr>
      </w:pPr>
    </w:p>
    <w:p w:rsidR="007922FF" w:rsidRPr="008C1FAC" w:rsidRDefault="00307990">
      <w:pPr>
        <w:pStyle w:val="bold"/>
        <w:spacing w:before="0"/>
        <w:rPr>
          <w:rFonts w:ascii="Demos Next Pro" w:hAnsi="Demos Next Pro"/>
          <w:szCs w:val="18"/>
        </w:rPr>
      </w:pPr>
      <w:r w:rsidRPr="008C1FAC">
        <w:rPr>
          <w:rFonts w:ascii="Demos Next Pro" w:hAnsi="Demos Next Pro"/>
          <w:szCs w:val="18"/>
        </w:rPr>
        <w:t xml:space="preserve">20 CSR 4240-2.160 </w:t>
      </w:r>
      <w:proofErr w:type="spellStart"/>
      <w:r w:rsidRPr="008C1FAC">
        <w:rPr>
          <w:rFonts w:ascii="Demos Next Pro" w:hAnsi="Demos Next Pro"/>
          <w:szCs w:val="18"/>
        </w:rPr>
        <w:t>Rehearings</w:t>
      </w:r>
      <w:proofErr w:type="spellEnd"/>
      <w:r w:rsidRPr="008C1FAC">
        <w:rPr>
          <w:rFonts w:ascii="Demos Next Pro" w:hAnsi="Demos Next Pro"/>
          <w:szCs w:val="18"/>
        </w:rPr>
        <w:t xml:space="preserve"> and Recon-sideration</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PURPOSE: This rule prescribes the procedure for requesting a rehearing of a final order or a reconsideration of a procedural or interlocutory order of the commission and the disposition of that request.</w:t>
      </w:r>
    </w:p>
    <w:p w:rsidR="007922FF" w:rsidRPr="008C1FAC" w:rsidRDefault="00307990">
      <w:pPr>
        <w:keepLines/>
        <w:tabs>
          <w:tab w:val="left" w:pos="-1080"/>
          <w:tab w:val="left" w:pos="-720"/>
          <w:tab w:val="left" w:pos="0"/>
          <w:tab w:val="left" w:pos="36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(1)</w:t>
      </w:r>
      <w:r w:rsidRPr="008C1FAC">
        <w:rPr>
          <w:rFonts w:ascii="Demos Next Pro" w:eastAsia="CG Times" w:hAnsi="Demos Next Pro" w:cs="CG Times"/>
          <w:sz w:val="18"/>
          <w:szCs w:val="18"/>
        </w:rPr>
        <w:t xml:space="preserve"> Applications for rehearing may be filed pursuant to statute. </w:t>
      </w:r>
    </w:p>
    <w:p w:rsidR="007922FF" w:rsidRPr="008C1FAC" w:rsidRDefault="00307990">
      <w:pPr>
        <w:keepLines/>
        <w:tabs>
          <w:tab w:val="left" w:pos="-1080"/>
          <w:tab w:val="left" w:pos="-720"/>
          <w:tab w:val="left" w:pos="0"/>
          <w:tab w:val="left" w:pos="36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(2) Motions for reconsideration of procedural and interlocutory orders may be filed within ten (10) days of the date the order is issued, unless otherwise ordered by the commission. Motions for</w:t>
      </w:r>
      <w:r w:rsidRPr="008C1FAC">
        <w:rPr>
          <w:rFonts w:ascii="Demos Next Pro" w:eastAsia="CG Times" w:hAnsi="Demos Next Pro" w:cs="CG Times"/>
          <w:sz w:val="18"/>
          <w:szCs w:val="18"/>
        </w:rPr>
        <w:t xml:space="preserve"> reconsideration shall set forth specifically the ground(s) on which the applicant considers the order to be unlawful, unjust, or unreasonable. At any time before a final order is issued, the commission may, on its own motion, reconsider, correct, or other</w:t>
      </w:r>
      <w:r w:rsidRPr="008C1FAC">
        <w:rPr>
          <w:rFonts w:ascii="Demos Next Pro" w:eastAsia="CG Times" w:hAnsi="Demos Next Pro" w:cs="CG Times"/>
          <w:sz w:val="18"/>
          <w:szCs w:val="18"/>
        </w:rPr>
        <w:t>wise amend any order or notice issued in the case.</w:t>
      </w:r>
    </w:p>
    <w:p w:rsidR="007922FF" w:rsidRPr="008C1FAC" w:rsidRDefault="00307990">
      <w:pPr>
        <w:keepLines/>
        <w:tabs>
          <w:tab w:val="left" w:pos="180"/>
          <w:tab w:val="left" w:pos="180"/>
          <w:tab w:val="left" w:pos="360"/>
          <w:tab w:val="left" w:pos="540"/>
          <w:tab w:val="left" w:pos="72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(3) The filing of a motion for reconsideration shall not excuse any party from </w:t>
      </w:r>
      <w:proofErr w:type="gramStart"/>
      <w:r w:rsidRPr="008C1FAC">
        <w:rPr>
          <w:rFonts w:ascii="Demos Next Pro" w:eastAsia="CG Times" w:hAnsi="Demos Next Pro" w:cs="CG Times"/>
          <w:sz w:val="18"/>
          <w:szCs w:val="18"/>
        </w:rPr>
        <w:t>complying  with</w:t>
      </w:r>
      <w:proofErr w:type="gramEnd"/>
      <w:r w:rsidRPr="008C1FAC">
        <w:rPr>
          <w:rFonts w:ascii="Demos Next Pro" w:eastAsia="CG Times" w:hAnsi="Demos Next Pro" w:cs="CG Times"/>
          <w:sz w:val="18"/>
          <w:szCs w:val="18"/>
        </w:rPr>
        <w:t xml:space="preserve"> any order of the commission, nor operate in any manner to stay or postpone the enforcement of any order, unles</w:t>
      </w:r>
      <w:r w:rsidRPr="008C1FAC">
        <w:rPr>
          <w:rFonts w:ascii="Demos Next Pro" w:eastAsia="CG Times" w:hAnsi="Demos Next Pro" w:cs="CG Times"/>
          <w:sz w:val="18"/>
          <w:szCs w:val="18"/>
        </w:rPr>
        <w:t>s otherwise ordered by the commission.</w:t>
      </w:r>
    </w:p>
    <w:p w:rsidR="007922FF" w:rsidRPr="008C1FAC" w:rsidRDefault="00307990">
      <w:pPr>
        <w:keepLines/>
        <w:tabs>
          <w:tab w:val="left" w:pos="180"/>
          <w:tab w:val="left" w:pos="180"/>
          <w:tab w:val="left" w:pos="360"/>
          <w:tab w:val="left" w:pos="540"/>
          <w:tab w:val="left" w:pos="720"/>
        </w:tab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 xml:space="preserve">(4) The commission may correct its own orders </w:t>
      </w:r>
      <w:proofErr w:type="spellStart"/>
      <w:r w:rsidRPr="008C1FAC">
        <w:rPr>
          <w:rFonts w:ascii="Demos Next Pro" w:eastAsia="CG Times" w:hAnsi="Demos Next Pro" w:cs="CG Times"/>
          <w:i/>
          <w:sz w:val="18"/>
          <w:szCs w:val="18"/>
        </w:rPr>
        <w:t>nunc</w:t>
      </w:r>
      <w:proofErr w:type="spellEnd"/>
      <w:r w:rsidRPr="008C1FAC">
        <w:rPr>
          <w:rFonts w:ascii="Demos Next Pro" w:eastAsia="CG Times" w:hAnsi="Demos Next Pro" w:cs="CG Times"/>
          <w:i/>
          <w:sz w:val="18"/>
          <w:szCs w:val="18"/>
        </w:rPr>
        <w:t xml:space="preserve"> pro </w:t>
      </w:r>
      <w:proofErr w:type="spellStart"/>
      <w:r w:rsidRPr="008C1FAC">
        <w:rPr>
          <w:rFonts w:ascii="Demos Next Pro" w:eastAsia="CG Times" w:hAnsi="Demos Next Pro" w:cs="CG Times"/>
          <w:i/>
          <w:sz w:val="18"/>
          <w:szCs w:val="18"/>
        </w:rPr>
        <w:t>tunc</w:t>
      </w:r>
      <w:proofErr w:type="spellEnd"/>
      <w:r w:rsidRPr="008C1FAC">
        <w:rPr>
          <w:rFonts w:ascii="Demos Next Pro" w:eastAsia="CG Times" w:hAnsi="Demos Next Pro" w:cs="CG Times"/>
          <w:sz w:val="18"/>
          <w:szCs w:val="18"/>
        </w:rPr>
        <w:t>.</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2000.*</w:t>
      </w:r>
      <w:proofErr w:type="gramEnd"/>
      <w:r w:rsidRPr="008C1FAC">
        <w:rPr>
          <w:rStyle w:val="Normal1"/>
          <w:rFonts w:ascii="Demos Next Pro" w:eastAsia="CG Times" w:hAnsi="Demos Next Pro" w:cs="CG Times"/>
          <w:i/>
          <w:sz w:val="18"/>
          <w:szCs w:val="18"/>
        </w:rPr>
        <w:t xml:space="preserve"> This rule originally filed as 4 CSR 240-2.160. Original rule filed Dec. 19, 1975, effective Dec. 29, 1975. Amended: </w:t>
      </w:r>
      <w:r w:rsidRPr="008C1FAC">
        <w:rPr>
          <w:rStyle w:val="Normal1"/>
          <w:rFonts w:ascii="Demos Next Pro" w:eastAsia="CG Times" w:hAnsi="Demos Next Pro" w:cs="CG Times"/>
          <w:i/>
          <w:sz w:val="18"/>
          <w:szCs w:val="18"/>
        </w:rPr>
        <w:t>Filed Nov. 7, 1984, effective June 15, 1985. Rescinded and readopted: Filed March 10, 1995, effective Nov. 30, 1995. Rescinded and readopted: Filed Aug. 24, 1999, effective April 30, 2000. Amended:</w:t>
      </w:r>
      <w:r w:rsidRPr="008C1FAC">
        <w:rPr>
          <w:rStyle w:val="Normal1"/>
          <w:rFonts w:eastAsia="CG Times"/>
          <w:i/>
          <w:sz w:val="18"/>
          <w:szCs w:val="18"/>
        </w:rPr>
        <w:t> </w:t>
      </w:r>
      <w:r w:rsidRPr="008C1FAC">
        <w:rPr>
          <w:rStyle w:val="Normal1"/>
          <w:rFonts w:ascii="Demos Next Pro" w:eastAsia="CG Times" w:hAnsi="Demos Next Pro" w:cs="CG Times"/>
          <w:i/>
          <w:sz w:val="18"/>
          <w:szCs w:val="18"/>
        </w:rPr>
        <w:t xml:space="preserve">Filed March 2, 2011, effective Oct. 30, 2011. Moved to 20 </w:t>
      </w:r>
      <w:r w:rsidRPr="008C1FAC">
        <w:rPr>
          <w:rStyle w:val="Normal1"/>
          <w:rFonts w:ascii="Demos Next Pro" w:eastAsia="CG Times" w:hAnsi="Demos Next Pro" w:cs="CG Times"/>
          <w:i/>
          <w:sz w:val="18"/>
          <w:szCs w:val="18"/>
        </w:rPr>
        <w:t>CSR 4240-2.160, effective Aug. 28, 2019.</w:t>
      </w:r>
    </w:p>
    <w:p w:rsidR="007922FF" w:rsidRPr="008C1FAC" w:rsidRDefault="00307990">
      <w:pPr>
        <w:pStyle w:val="auth"/>
        <w:rPr>
          <w:rFonts w:ascii="Demos Next Pro" w:hAnsi="Demos Next Pro"/>
          <w:szCs w:val="18"/>
        </w:rPr>
      </w:pPr>
      <w:r w:rsidRPr="008C1FAC">
        <w:rPr>
          <w:rFonts w:ascii="Demos Next Pro" w:hAnsi="Demos Next Pro"/>
          <w:szCs w:val="18"/>
        </w:rPr>
        <w:t xml:space="preserve">*Original authority: 386.410, </w:t>
      </w:r>
      <w:proofErr w:type="spellStart"/>
      <w:r w:rsidRPr="008C1FAC">
        <w:rPr>
          <w:rFonts w:ascii="Demos Next Pro" w:hAnsi="Demos Next Pro"/>
          <w:szCs w:val="18"/>
        </w:rPr>
        <w:t>RSMo</w:t>
      </w:r>
      <w:proofErr w:type="spellEnd"/>
      <w:r w:rsidRPr="008C1FAC">
        <w:rPr>
          <w:rFonts w:ascii="Demos Next Pro" w:hAnsi="Demos Next Pro"/>
          <w:szCs w:val="18"/>
        </w:rPr>
        <w:t xml:space="preserve"> 1939, amended 1947, 1977, 1996.</w:t>
      </w:r>
    </w:p>
    <w:p w:rsidR="007922FF" w:rsidRPr="008C1FAC" w:rsidRDefault="007922FF">
      <w:pPr>
        <w:pStyle w:val="bold"/>
        <w:spacing w:before="0"/>
        <w:rPr>
          <w:rFonts w:ascii="Demos Next Pro" w:hAnsi="Demos Next Pro"/>
          <w:szCs w:val="18"/>
        </w:rPr>
      </w:pPr>
    </w:p>
    <w:p w:rsidR="007922FF" w:rsidRPr="008C1FAC" w:rsidRDefault="007922FF">
      <w:pPr>
        <w:pStyle w:val="bold"/>
        <w:spacing w:before="0"/>
        <w:rPr>
          <w:rFonts w:ascii="Demos Next Pro" w:hAnsi="Demos Next Pro"/>
          <w:szCs w:val="18"/>
        </w:rPr>
      </w:pPr>
    </w:p>
    <w:p w:rsidR="007922FF" w:rsidRPr="008C1FAC" w:rsidRDefault="00307990">
      <w:pPr>
        <w:pStyle w:val="bold"/>
        <w:keepNext w:val="0"/>
        <w:keepLines w:val="0"/>
        <w:spacing w:before="0"/>
        <w:rPr>
          <w:rFonts w:ascii="Demos Next Pro" w:hAnsi="Demos Next Pro"/>
          <w:szCs w:val="18"/>
        </w:rPr>
      </w:pPr>
      <w:r w:rsidRPr="008C1FAC">
        <w:rPr>
          <w:rFonts w:ascii="Demos Next Pro" w:hAnsi="Demos Next Pro"/>
          <w:szCs w:val="18"/>
        </w:rPr>
        <w:t>20 CSR 4240-2.180 Rulemaking</w:t>
      </w:r>
    </w:p>
    <w:p w:rsidR="007922FF" w:rsidRPr="008C1FAC" w:rsidRDefault="00307990">
      <w:pPr>
        <w:keepLines/>
        <w:spacing w:before="181"/>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PURPOSE: This rule provides a procedure for rulemaking, and petitioning for rulemaking, pursuant to Chapter 536,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w:t>
      </w:r>
    </w:p>
    <w:p w:rsidR="007922FF" w:rsidRPr="008C1FAC" w:rsidRDefault="00307990">
      <w:pPr>
        <w:keepLines/>
        <w:spacing w:before="181"/>
        <w:jc w:val="both"/>
        <w:rPr>
          <w:rFonts w:ascii="Demos Next Pro" w:eastAsia="CG Times" w:hAnsi="Demos Next Pro" w:cs="CG Times"/>
          <w:sz w:val="18"/>
          <w:szCs w:val="18"/>
        </w:rPr>
      </w:pPr>
      <w:r w:rsidRPr="008C1FAC">
        <w:rPr>
          <w:rFonts w:ascii="Demos Next Pro" w:eastAsia="CG Times" w:hAnsi="Demos Next Pro" w:cs="CG Times"/>
          <w:sz w:val="18"/>
          <w:szCs w:val="18"/>
        </w:rPr>
        <w:t>(1) Promulgation, amendment, or rescission of rules may be initiated by the commission through an internally-generated rulemaking case, or pursuant to a rulemaking petition filed with the commission.</w:t>
      </w:r>
    </w:p>
    <w:p w:rsidR="007922FF" w:rsidRPr="008C1FAC" w:rsidRDefault="00307990">
      <w:pPr>
        <w:pStyle w:val="text"/>
        <w:keepLines w:val="0"/>
        <w:tabs>
          <w:tab w:val="left" w:pos="360"/>
          <w:tab w:val="left" w:pos="720"/>
        </w:tabs>
        <w:rPr>
          <w:rFonts w:ascii="Demos Next Pro" w:hAnsi="Demos Next Pro"/>
          <w:szCs w:val="18"/>
        </w:rPr>
      </w:pPr>
      <w:r w:rsidRPr="008C1FAC">
        <w:rPr>
          <w:rFonts w:ascii="Demos Next Pro" w:hAnsi="Demos Next Pro"/>
          <w:szCs w:val="18"/>
        </w:rPr>
        <w:t>(2) Petitions for promulgation, amendment, or rescissi</w:t>
      </w:r>
      <w:r w:rsidRPr="008C1FAC">
        <w:rPr>
          <w:rFonts w:ascii="Demos Next Pro" w:hAnsi="Demos Next Pro"/>
          <w:szCs w:val="18"/>
        </w:rPr>
        <w:t xml:space="preserve">on of rules shall be filed with the secretary of the commission in writing and shall include: </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(A) The name, street address, and mailing address of the petitioner;</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(B) One (1) of the following:</w:t>
      </w:r>
    </w:p>
    <w:p w:rsidR="007922FF" w:rsidRPr="008C1FAC" w:rsidRDefault="00307990">
      <w:pPr>
        <w:pStyle w:val="mm"/>
        <w:tabs>
          <w:tab w:val="left" w:pos="360"/>
          <w:tab w:val="left" w:pos="720"/>
        </w:tabs>
        <w:rPr>
          <w:rFonts w:ascii="Demos Next Pro" w:hAnsi="Demos Next Pro"/>
          <w:szCs w:val="18"/>
        </w:rPr>
      </w:pPr>
      <w:r w:rsidRPr="008C1FAC">
        <w:rPr>
          <w:rFonts w:ascii="Demos Next Pro" w:hAnsi="Demos Next Pro"/>
          <w:szCs w:val="18"/>
        </w:rPr>
        <w:t>1. The full text of the rule sought to be promulgated;</w:t>
      </w:r>
    </w:p>
    <w:p w:rsidR="007922FF" w:rsidRPr="008C1FAC" w:rsidRDefault="00307990">
      <w:pPr>
        <w:pStyle w:val="mm"/>
        <w:keepLines w:val="0"/>
        <w:tabs>
          <w:tab w:val="left" w:pos="360"/>
          <w:tab w:val="left" w:pos="720"/>
        </w:tabs>
        <w:rPr>
          <w:rFonts w:ascii="Demos Next Pro" w:hAnsi="Demos Next Pro"/>
          <w:szCs w:val="18"/>
        </w:rPr>
      </w:pPr>
      <w:r w:rsidRPr="008C1FAC">
        <w:rPr>
          <w:rFonts w:ascii="Demos Next Pro" w:hAnsi="Demos Next Pro"/>
          <w:szCs w:val="18"/>
        </w:rPr>
        <w:t>2</w:t>
      </w:r>
      <w:r w:rsidRPr="008C1FAC">
        <w:rPr>
          <w:rFonts w:ascii="Demos Next Pro" w:hAnsi="Demos Next Pro"/>
          <w:szCs w:val="18"/>
        </w:rPr>
        <w:t>. The full text of any rule sought to be amended, including the suggested amendments clearly marked; or</w:t>
      </w:r>
    </w:p>
    <w:p w:rsidR="007922FF" w:rsidRPr="008C1FAC" w:rsidRDefault="00307990">
      <w:pPr>
        <w:pStyle w:val="mm"/>
        <w:tabs>
          <w:tab w:val="left" w:pos="360"/>
          <w:tab w:val="left" w:pos="720"/>
        </w:tabs>
        <w:rPr>
          <w:rFonts w:ascii="Demos Next Pro" w:hAnsi="Demos Next Pro"/>
          <w:szCs w:val="18"/>
        </w:rPr>
      </w:pPr>
      <w:r w:rsidRPr="008C1FAC">
        <w:rPr>
          <w:rFonts w:ascii="Demos Next Pro" w:hAnsi="Demos Next Pro"/>
          <w:szCs w:val="18"/>
        </w:rPr>
        <w:t>3. The full number of any rule sought to be rescinded;</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(C) A statement of petitioner’s reasons in support of the promulgation, amendment, or rescission of the rule, including a statement of all facts pertinent to petitioner’s interest in the matter;</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(D) Citations of legal authority which authorize, support, or</w:t>
      </w:r>
      <w:r w:rsidRPr="008C1FAC">
        <w:rPr>
          <w:rFonts w:ascii="Demos Next Pro" w:hAnsi="Demos Next Pro"/>
          <w:szCs w:val="18"/>
        </w:rPr>
        <w:t xml:space="preserve"> require the rulemaking action requested by the petition;</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(E) An estimation of the effect of the rulemaking on private persons or entities with respect to required expenditures of money or reductions in income, sufficient to form the basis of a fiscal note</w:t>
      </w:r>
      <w:r w:rsidRPr="008C1FAC">
        <w:rPr>
          <w:rFonts w:ascii="Demos Next Pro" w:hAnsi="Demos Next Pro"/>
          <w:szCs w:val="18"/>
        </w:rPr>
        <w:t xml:space="preserve"> as required under Chapter 536, </w:t>
      </w:r>
      <w:proofErr w:type="spellStart"/>
      <w:r w:rsidRPr="008C1FAC">
        <w:rPr>
          <w:rFonts w:ascii="Demos Next Pro" w:hAnsi="Demos Next Pro"/>
          <w:szCs w:val="18"/>
        </w:rPr>
        <w:t>RSMo</w:t>
      </w:r>
      <w:proofErr w:type="spellEnd"/>
      <w:r w:rsidRPr="008C1FAC">
        <w:rPr>
          <w:rFonts w:ascii="Demos Next Pro" w:hAnsi="Demos Next Pro"/>
          <w:szCs w:val="18"/>
        </w:rPr>
        <w:t>; and</w:t>
      </w:r>
    </w:p>
    <w:p w:rsidR="007922FF" w:rsidRPr="008C1FAC" w:rsidRDefault="00307990">
      <w:pPr>
        <w:pStyle w:val="m"/>
        <w:tabs>
          <w:tab w:val="left" w:pos="360"/>
          <w:tab w:val="left" w:pos="720"/>
        </w:tabs>
        <w:rPr>
          <w:rFonts w:ascii="Demos Next Pro" w:hAnsi="Demos Next Pro"/>
          <w:szCs w:val="18"/>
        </w:rPr>
      </w:pPr>
      <w:r w:rsidRPr="008C1FAC">
        <w:rPr>
          <w:rFonts w:ascii="Demos Next Pro" w:hAnsi="Demos Next Pro"/>
          <w:szCs w:val="18"/>
        </w:rPr>
        <w:t>(F) A verification of the petition by the petitioner by oath.</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(3) The commission shall either deny the petition in writing, stating the reasons for its decision, or shall initiate rulemaking in accordance with Chap</w:t>
      </w:r>
      <w:r w:rsidRPr="008C1FAC">
        <w:rPr>
          <w:rFonts w:ascii="Demos Next Pro" w:hAnsi="Demos Next Pro"/>
          <w:szCs w:val="18"/>
        </w:rPr>
        <w:t xml:space="preserve">ter 536, </w:t>
      </w:r>
      <w:proofErr w:type="spellStart"/>
      <w:r w:rsidRPr="008C1FAC">
        <w:rPr>
          <w:rFonts w:ascii="Demos Next Pro" w:hAnsi="Demos Next Pro"/>
          <w:szCs w:val="18"/>
        </w:rPr>
        <w:t>RSMo</w:t>
      </w:r>
      <w:proofErr w:type="spellEnd"/>
      <w:r w:rsidRPr="008C1FAC">
        <w:rPr>
          <w:rFonts w:ascii="Demos Next Pro" w:hAnsi="Demos Next Pro"/>
          <w:szCs w:val="18"/>
        </w:rPr>
        <w:t>.</w:t>
      </w:r>
    </w:p>
    <w:p w:rsidR="007922FF" w:rsidRPr="008C1FAC" w:rsidRDefault="00307990">
      <w:pPr>
        <w:pStyle w:val="text"/>
        <w:keepLines w:val="0"/>
        <w:tabs>
          <w:tab w:val="left" w:pos="360"/>
          <w:tab w:val="left" w:pos="720"/>
        </w:tabs>
        <w:rPr>
          <w:rFonts w:ascii="Demos Next Pro" w:hAnsi="Demos Next Pro"/>
          <w:szCs w:val="18"/>
        </w:rPr>
      </w:pPr>
      <w:r w:rsidRPr="008C1FAC">
        <w:rPr>
          <w:rFonts w:ascii="Demos Next Pro" w:hAnsi="Demos Next Pro"/>
          <w:szCs w:val="18"/>
        </w:rPr>
        <w:t xml:space="preserve">(4) The commission shall comply with the notice provisions of section 536.041, </w:t>
      </w:r>
      <w:proofErr w:type="spellStart"/>
      <w:r w:rsidRPr="008C1FAC">
        <w:rPr>
          <w:rFonts w:ascii="Demos Next Pro" w:hAnsi="Demos Next Pro"/>
          <w:szCs w:val="18"/>
        </w:rPr>
        <w:t>RSMo</w:t>
      </w:r>
      <w:proofErr w:type="spellEnd"/>
      <w:r w:rsidRPr="008C1FAC">
        <w:rPr>
          <w:rFonts w:ascii="Demos Next Pro" w:hAnsi="Demos Next Pro"/>
          <w:szCs w:val="18"/>
        </w:rPr>
        <w:t>, upon the disposal of any rulemaking petition.</w:t>
      </w:r>
    </w:p>
    <w:p w:rsidR="007922FF" w:rsidRPr="008C1FAC" w:rsidRDefault="00307990">
      <w:pPr>
        <w:pStyle w:val="text"/>
        <w:keepLines w:val="0"/>
        <w:tabs>
          <w:tab w:val="left" w:pos="360"/>
          <w:tab w:val="left" w:pos="720"/>
        </w:tabs>
        <w:rPr>
          <w:rFonts w:ascii="Demos Next Pro" w:hAnsi="Demos Next Pro"/>
          <w:szCs w:val="18"/>
        </w:rPr>
      </w:pPr>
      <w:r w:rsidRPr="008C1FAC">
        <w:rPr>
          <w:rFonts w:ascii="Demos Next Pro" w:hAnsi="Demos Next Pro"/>
          <w:szCs w:val="18"/>
        </w:rPr>
        <w:t>(5) When the commission decides to promulgate, amend, or rescind a rule, it shall comply with the requirements</w:t>
      </w:r>
      <w:r w:rsidRPr="008C1FAC">
        <w:rPr>
          <w:rFonts w:ascii="Demos Next Pro" w:hAnsi="Demos Next Pro"/>
          <w:szCs w:val="18"/>
        </w:rPr>
        <w:t xml:space="preserve"> for rulemaking in Chapter 536, </w:t>
      </w:r>
      <w:proofErr w:type="spellStart"/>
      <w:r w:rsidRPr="008C1FAC">
        <w:rPr>
          <w:rFonts w:ascii="Demos Next Pro" w:hAnsi="Demos Next Pro"/>
          <w:szCs w:val="18"/>
        </w:rPr>
        <w:t>RSMo</w:t>
      </w:r>
      <w:proofErr w:type="spellEnd"/>
      <w:r w:rsidRPr="008C1FAC">
        <w:rPr>
          <w:rFonts w:ascii="Demos Next Pro" w:hAnsi="Demos Next Pro"/>
          <w:szCs w:val="18"/>
        </w:rPr>
        <w:t>.</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(6) Persons filing written comments or testifying or commenting at the hearing need not be represented by counsel, but may be represented if they choose.</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(7) Hearings on rulemakings may be for commissioner questions or</w:t>
      </w:r>
      <w:r w:rsidRPr="008C1FAC">
        <w:rPr>
          <w:rFonts w:ascii="Demos Next Pro" w:hAnsi="Demos Next Pro"/>
          <w:szCs w:val="18"/>
        </w:rPr>
        <w:t xml:space="preserve"> for the taking of initial or reply comments.</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(8) Hearings for the taking of initial or reply comments on rulemakings shall proceed as follows:</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(A) A commissioner or presiding officer shall conduct the hearing, which shall be transcribed by a reporter;</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(B)</w:t>
      </w:r>
      <w:r w:rsidRPr="008C1FAC">
        <w:rPr>
          <w:rFonts w:ascii="Demos Next Pro" w:eastAsia="CG Times" w:hAnsi="Demos Next Pro" w:cs="CG Times"/>
          <w:sz w:val="18"/>
          <w:szCs w:val="18"/>
        </w:rPr>
        <w:t xml:space="preserve"> Neither written nor oral comments need to be sworn, but testimony shall be taken under oath or affirmation;</w:t>
      </w:r>
    </w:p>
    <w:p w:rsidR="007922FF" w:rsidRPr="008C1FAC" w:rsidRDefault="00307990">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rPr>
          <w:rFonts w:ascii="Demos Next Pro" w:hAnsi="Demos Next Pro"/>
          <w:szCs w:val="18"/>
        </w:rPr>
      </w:pPr>
      <w:r w:rsidRPr="008C1FAC">
        <w:rPr>
          <w:rFonts w:ascii="Demos Next Pro" w:hAnsi="Demos Next Pro"/>
          <w:szCs w:val="18"/>
        </w:rPr>
        <w:t>(C) Persons testifying or commenting at a hearing may give a statement in support of or in opposition to a proposed rulemaking. The commissioners o</w:t>
      </w:r>
      <w:r w:rsidRPr="008C1FAC">
        <w:rPr>
          <w:rFonts w:ascii="Demos Next Pro" w:hAnsi="Demos Next Pro"/>
          <w:szCs w:val="18"/>
        </w:rPr>
        <w:t>r the presiding officer may question those persons testifying or commenting;</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(D) Statements shall first be taken from those supporting a proposed rule, followed by statements from those opposing the rule, unless otherwise directed by the presiding officer;</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(E) Persons testifying or commenting may offer exhibits in support of their positions; and</w:t>
      </w:r>
    </w:p>
    <w:p w:rsidR="007922FF" w:rsidRPr="008C1FAC" w:rsidRDefault="00307990">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60"/>
          <w:tab w:val="left" w:pos="720"/>
        </w:tabs>
        <w:ind w:firstLine="181"/>
        <w:jc w:val="both"/>
        <w:rPr>
          <w:rFonts w:ascii="Demos Next Pro" w:eastAsia="CG Times" w:hAnsi="Demos Next Pro" w:cs="CG Times"/>
          <w:sz w:val="18"/>
          <w:szCs w:val="18"/>
        </w:rPr>
      </w:pPr>
      <w:r w:rsidRPr="008C1FAC">
        <w:rPr>
          <w:rFonts w:ascii="Demos Next Pro" w:eastAsia="CG Times" w:hAnsi="Demos Next Pro" w:cs="CG Times"/>
          <w:sz w:val="18"/>
          <w:szCs w:val="18"/>
        </w:rPr>
        <w:t>(F) The commission may, at the hearing, hold the hearing open for a specified period if it determines extension is reasonably necessary to elicit material informati</w:t>
      </w:r>
      <w:r w:rsidRPr="008C1FAC">
        <w:rPr>
          <w:rFonts w:ascii="Demos Next Pro" w:eastAsia="CG Times" w:hAnsi="Demos Next Pro" w:cs="CG Times"/>
          <w:sz w:val="18"/>
          <w:szCs w:val="18"/>
        </w:rPr>
        <w:t>on.</w:t>
      </w:r>
    </w:p>
    <w:p w:rsidR="007922FF" w:rsidRPr="008C1FAC" w:rsidRDefault="00307990">
      <w:pPr>
        <w:pStyle w:val="text"/>
        <w:tabs>
          <w:tab w:val="left" w:pos="360"/>
          <w:tab w:val="left" w:pos="720"/>
        </w:tabs>
        <w:rPr>
          <w:rFonts w:ascii="Demos Next Pro" w:hAnsi="Demos Next Pro"/>
          <w:szCs w:val="18"/>
        </w:rPr>
      </w:pPr>
      <w:r w:rsidRPr="008C1FAC">
        <w:rPr>
          <w:rFonts w:ascii="Demos Next Pro" w:hAnsi="Demos Next Pro"/>
          <w:szCs w:val="18"/>
        </w:rPr>
        <w:t xml:space="preserve">(9) In compliance with the requirements of Chapter 536, </w:t>
      </w:r>
      <w:proofErr w:type="spellStart"/>
      <w:r w:rsidRPr="008C1FAC">
        <w:rPr>
          <w:rFonts w:ascii="Demos Next Pro" w:hAnsi="Demos Next Pro"/>
          <w:szCs w:val="18"/>
        </w:rPr>
        <w:t>RSMo</w:t>
      </w:r>
      <w:proofErr w:type="spellEnd"/>
      <w:r w:rsidRPr="008C1FAC">
        <w:rPr>
          <w:rFonts w:ascii="Demos Next Pro" w:hAnsi="Demos Next Pro"/>
          <w:szCs w:val="18"/>
        </w:rPr>
        <w:t>, the commission shall either—</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(A) Adopt the proposed rule or proposed amendment as set forth in the notice of proposed rulemaking without further change;</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(B) Adopt the proposed rule or proposed amendment with further changes;</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(C) Adopt the proposed rescission of the existing rule; or</w:t>
      </w:r>
    </w:p>
    <w:p w:rsidR="007922FF" w:rsidRPr="008C1FAC" w:rsidRDefault="00307990">
      <w:pPr>
        <w:keepLines/>
        <w:ind w:firstLine="181"/>
        <w:jc w:val="both"/>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(D) Withdraw the proposed rule.</w:t>
      </w:r>
    </w:p>
    <w:p w:rsidR="007922FF" w:rsidRPr="008C1FAC" w:rsidRDefault="00307990">
      <w:pPr>
        <w:keepLines/>
        <w:spacing w:before="160"/>
        <w:jc w:val="both"/>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AUTHORITY: sections 386.040, 386.250</w:t>
      </w:r>
      <w:proofErr w:type="gramStart"/>
      <w:r w:rsidRPr="008C1FAC">
        <w:rPr>
          <w:rStyle w:val="Normal1"/>
          <w:rFonts w:ascii="Demos Next Pro" w:eastAsia="CG Times" w:hAnsi="Demos Next Pro" w:cs="CG Times"/>
          <w:i/>
          <w:sz w:val="18"/>
          <w:szCs w:val="18"/>
        </w:rPr>
        <w:t>,  386.310</w:t>
      </w:r>
      <w:proofErr w:type="gramEnd"/>
      <w:r w:rsidRPr="008C1FAC">
        <w:rPr>
          <w:rStyle w:val="Normal1"/>
          <w:rFonts w:ascii="Demos Next Pro" w:eastAsia="CG Times" w:hAnsi="Demos Next Pro" w:cs="CG Times"/>
          <w:i/>
          <w:sz w:val="18"/>
          <w:szCs w:val="18"/>
        </w:rPr>
        <w:t xml:space="preserve">, 386.410, 392.210, 392.240, 392.280, 392.290, </w:t>
      </w:r>
      <w:r w:rsidRPr="008C1FAC">
        <w:rPr>
          <w:rStyle w:val="Normal1"/>
          <w:rFonts w:ascii="Demos Next Pro" w:eastAsia="CG Times" w:hAnsi="Demos Next Pro" w:cs="CG Times"/>
          <w:i/>
          <w:sz w:val="18"/>
          <w:szCs w:val="18"/>
        </w:rPr>
        <w:t xml:space="preserve">392.330, 393.140(3), (4), (6), (9), (11), and (12), 393.160, 393.220, 393.240, 393.290, and 394.160,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2000 and sections 392.200, 392.220, and 393.110,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Supp. 2010.* This rule originally filed as 4 CSR 240-2.180. Original rule filed April 26, 1976, </w:t>
      </w:r>
      <w:r w:rsidRPr="008C1FAC">
        <w:rPr>
          <w:rStyle w:val="Normal1"/>
          <w:rFonts w:ascii="Demos Next Pro" w:eastAsia="CG Times" w:hAnsi="Demos Next Pro" w:cs="CG Times"/>
          <w:i/>
          <w:sz w:val="18"/>
          <w:szCs w:val="18"/>
        </w:rPr>
        <w:t>effective Sept. 11, 1976. Amended: Filed Nov. 7, 1984, effective June 15, 1985. Rescinded and readopted: Filed March 10, 1995, effective Nov. 30, 1995. Rescinded and readopted: Filed Aug. 24, 1999, effective April 30, 2000. Amended: Filed March 2, 2011, ef</w:t>
      </w:r>
      <w:r w:rsidRPr="008C1FAC">
        <w:rPr>
          <w:rStyle w:val="Normal1"/>
          <w:rFonts w:ascii="Demos Next Pro" w:eastAsia="CG Times" w:hAnsi="Demos Next Pro" w:cs="CG Times"/>
          <w:i/>
          <w:sz w:val="18"/>
          <w:szCs w:val="18"/>
        </w:rPr>
        <w:t>fective Oct. 30, 2011. Moved to 20 CSR 4240-2.180, effective Aug. 28, 2019.</w:t>
      </w:r>
    </w:p>
    <w:p w:rsidR="007922FF" w:rsidRPr="008C1FAC" w:rsidRDefault="00307990">
      <w:pPr>
        <w:pStyle w:val="oa"/>
        <w:spacing w:before="160"/>
        <w:rPr>
          <w:rFonts w:ascii="Demos Next Pro" w:hAnsi="Demos Next Pro"/>
          <w:sz w:val="18"/>
          <w:szCs w:val="18"/>
        </w:rPr>
      </w:pPr>
      <w:r w:rsidRPr="008C1FAC">
        <w:rPr>
          <w:rFonts w:ascii="Demos Next Pro" w:hAnsi="Demos Next Pro"/>
          <w:sz w:val="18"/>
          <w:szCs w:val="18"/>
        </w:rPr>
        <w:t xml:space="preserve">*Original authority: 386.040,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386.250,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1963, 1967, 1977, 1980, 1987, 1988, 1991, 1993, 1995, 1996; 386.310,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1979, 1989, 1996; 386.4</w:t>
      </w:r>
      <w:r w:rsidRPr="008C1FAC">
        <w:rPr>
          <w:rFonts w:ascii="Demos Next Pro" w:hAnsi="Demos Next Pro"/>
          <w:sz w:val="18"/>
          <w:szCs w:val="18"/>
        </w:rPr>
        <w:t xml:space="preserve">10,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1947, 1977, 1996; 392.200,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1987, 1988, 1996; 392.210,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1984, 1987, 2008; 392.220,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1987, 1988, 1991, 1993, 1996, 2008; 392.240,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1987; 392.280,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w:t>
      </w:r>
      <w:r w:rsidRPr="008C1FAC">
        <w:rPr>
          <w:rFonts w:ascii="Demos Next Pro" w:hAnsi="Demos Next Pro"/>
          <w:sz w:val="18"/>
          <w:szCs w:val="18"/>
        </w:rPr>
        <w:t xml:space="preserve">ed 1987, 1993; 392.290,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1986, 1987; 392.330,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1980, 1987, 1995; 393.110,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1967, 2003; 393.140,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1949, 1967; 393.160,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1949, 1984; 393.220,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1967, 1</w:t>
      </w:r>
      <w:r w:rsidRPr="008C1FAC">
        <w:rPr>
          <w:rFonts w:ascii="Demos Next Pro" w:hAnsi="Demos Next Pro"/>
          <w:sz w:val="18"/>
          <w:szCs w:val="18"/>
        </w:rPr>
        <w:t xml:space="preserve">980; 393.240,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1967; 393.290,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1967; 394.160,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1979.</w:t>
      </w:r>
    </w:p>
    <w:p w:rsidR="007922FF" w:rsidRPr="008C1FAC" w:rsidRDefault="00307990">
      <w:pPr>
        <w:pStyle w:val="text"/>
        <w:keepLines w:val="0"/>
        <w:spacing w:before="160"/>
        <w:rPr>
          <w:rFonts w:ascii="Demos Next Pro" w:hAnsi="Demos Next Pro"/>
          <w:i/>
          <w:szCs w:val="18"/>
        </w:rPr>
      </w:pPr>
      <w:r w:rsidRPr="008C1FAC">
        <w:rPr>
          <w:rFonts w:ascii="Demos Next Pro" w:hAnsi="Demos Next Pro"/>
          <w:b/>
          <w:i/>
          <w:szCs w:val="18"/>
        </w:rPr>
        <w:t>State ex rel. Southwestern Bell Telephone Co. v. PSC</w:t>
      </w:r>
      <w:r w:rsidRPr="008C1FAC">
        <w:rPr>
          <w:rFonts w:ascii="Demos Next Pro" w:hAnsi="Demos Next Pro"/>
          <w:i/>
          <w:szCs w:val="18"/>
        </w:rPr>
        <w:t xml:space="preserve">, 592 SW2d 184 (Mo. App. 1979). A declaratory judgment action under section 536.050, </w:t>
      </w:r>
      <w:proofErr w:type="spellStart"/>
      <w:r w:rsidRPr="008C1FAC">
        <w:rPr>
          <w:rFonts w:ascii="Demos Next Pro" w:hAnsi="Demos Next Pro"/>
          <w:i/>
          <w:szCs w:val="18"/>
        </w:rPr>
        <w:t>RSMo</w:t>
      </w:r>
      <w:proofErr w:type="spellEnd"/>
      <w:r w:rsidRPr="008C1FAC">
        <w:rPr>
          <w:rFonts w:ascii="Demos Next Pro" w:hAnsi="Demos Next Pro"/>
          <w:i/>
          <w:szCs w:val="18"/>
        </w:rPr>
        <w:t xml:space="preserve"> is not </w:t>
      </w:r>
      <w:r w:rsidRPr="008C1FAC">
        <w:rPr>
          <w:rFonts w:ascii="Demos Next Pro" w:hAnsi="Demos Next Pro"/>
          <w:i/>
          <w:szCs w:val="18"/>
        </w:rPr>
        <w:t xml:space="preserve">available to challenge the validity of a rule of the Public Service Commission, since a specific, exclusive statutory scheme for review of commission actions is contained in section 386.510, </w:t>
      </w:r>
      <w:proofErr w:type="spellStart"/>
      <w:r w:rsidRPr="008C1FAC">
        <w:rPr>
          <w:rFonts w:ascii="Demos Next Pro" w:hAnsi="Demos Next Pro"/>
          <w:i/>
          <w:szCs w:val="18"/>
        </w:rPr>
        <w:t>RSMo</w:t>
      </w:r>
      <w:proofErr w:type="spellEnd"/>
      <w:r w:rsidRPr="008C1FAC">
        <w:rPr>
          <w:rFonts w:ascii="Demos Next Pro" w:hAnsi="Demos Next Pro"/>
          <w:i/>
          <w:szCs w:val="18"/>
        </w:rPr>
        <w:t>.</w:t>
      </w:r>
    </w:p>
    <w:p w:rsidR="007922FF" w:rsidRPr="008C1FAC" w:rsidRDefault="00307990">
      <w:pPr>
        <w:pStyle w:val="text"/>
        <w:spacing w:before="160"/>
        <w:rPr>
          <w:rFonts w:ascii="Demos Next Pro" w:hAnsi="Demos Next Pro"/>
          <w:i/>
          <w:szCs w:val="18"/>
        </w:rPr>
      </w:pPr>
      <w:r w:rsidRPr="008C1FAC">
        <w:rPr>
          <w:rFonts w:ascii="Demos Next Pro" w:hAnsi="Demos Next Pro"/>
          <w:b/>
          <w:i/>
          <w:szCs w:val="18"/>
        </w:rPr>
        <w:t>Jefferson Lines, Inc. v. Missouri Public Service Commission</w:t>
      </w:r>
      <w:r w:rsidRPr="008C1FAC">
        <w:rPr>
          <w:rFonts w:ascii="Demos Next Pro" w:hAnsi="Demos Next Pro"/>
          <w:i/>
          <w:szCs w:val="18"/>
        </w:rPr>
        <w:t xml:space="preserve">, 581 SW2d 124 (Mo. App. 1979). In 4 CSR 240-2.180 the commission provided by rule a method for attack on any of its own rules. A record could be made and if the commission ruled adversely to the petition, an appeal would lie under section 386.510, </w:t>
      </w:r>
      <w:proofErr w:type="spellStart"/>
      <w:r w:rsidRPr="008C1FAC">
        <w:rPr>
          <w:rFonts w:ascii="Demos Next Pro" w:hAnsi="Demos Next Pro"/>
          <w:i/>
          <w:szCs w:val="18"/>
        </w:rPr>
        <w:t>RSMo</w:t>
      </w:r>
      <w:proofErr w:type="spellEnd"/>
      <w:r w:rsidRPr="008C1FAC">
        <w:rPr>
          <w:rFonts w:ascii="Demos Next Pro" w:hAnsi="Demos Next Pro"/>
          <w:i/>
          <w:szCs w:val="18"/>
        </w:rPr>
        <w:t>. A</w:t>
      </w:r>
      <w:r w:rsidRPr="008C1FAC">
        <w:rPr>
          <w:rFonts w:ascii="Demos Next Pro" w:hAnsi="Demos Next Pro"/>
          <w:i/>
          <w:szCs w:val="18"/>
        </w:rPr>
        <w:t xml:space="preserve">lso, under section 536.031.5, </w:t>
      </w:r>
      <w:proofErr w:type="spellStart"/>
      <w:r w:rsidRPr="008C1FAC">
        <w:rPr>
          <w:rFonts w:ascii="Demos Next Pro" w:hAnsi="Demos Next Pro"/>
          <w:i/>
          <w:szCs w:val="18"/>
        </w:rPr>
        <w:t>RSMo</w:t>
      </w:r>
      <w:proofErr w:type="spellEnd"/>
      <w:r w:rsidRPr="008C1FAC">
        <w:rPr>
          <w:rFonts w:ascii="Demos Next Pro" w:hAnsi="Demos Next Pro"/>
          <w:i/>
          <w:szCs w:val="18"/>
        </w:rPr>
        <w:t xml:space="preserve"> this court takes judicial notice of the rules printed in the </w:t>
      </w:r>
      <w:r w:rsidRPr="008C1FAC">
        <w:rPr>
          <w:rFonts w:ascii="Demos Next Pro" w:hAnsi="Demos Next Pro"/>
          <w:b/>
          <w:i/>
          <w:szCs w:val="18"/>
        </w:rPr>
        <w:t>Code of State Regulations</w:t>
      </w:r>
      <w:r w:rsidRPr="008C1FAC">
        <w:rPr>
          <w:rFonts w:ascii="Demos Next Pro" w:hAnsi="Demos Next Pro"/>
          <w:i/>
          <w:szCs w:val="18"/>
        </w:rPr>
        <w:t>.</w:t>
      </w:r>
    </w:p>
    <w:p w:rsidR="007922FF" w:rsidRPr="008C1FAC" w:rsidRDefault="007922FF">
      <w:pPr>
        <w:pStyle w:val="bold"/>
        <w:spacing w:before="0"/>
        <w:rPr>
          <w:rFonts w:ascii="Demos Next Pro" w:hAnsi="Demos Next Pro"/>
          <w:szCs w:val="18"/>
        </w:rPr>
      </w:pPr>
    </w:p>
    <w:p w:rsidR="007922FF" w:rsidRPr="008C1FAC" w:rsidRDefault="007922FF">
      <w:pPr>
        <w:pStyle w:val="bold"/>
        <w:spacing w:before="0"/>
        <w:rPr>
          <w:rFonts w:ascii="Demos Next Pro" w:hAnsi="Demos Next Pro"/>
          <w:szCs w:val="18"/>
        </w:rPr>
      </w:pPr>
    </w:p>
    <w:p w:rsidR="007922FF" w:rsidRPr="008C1FAC" w:rsidRDefault="00307990">
      <w:pPr>
        <w:pStyle w:val="text"/>
        <w:keepLines w:val="0"/>
        <w:spacing w:before="0" w:line="216" w:lineRule="auto"/>
        <w:rPr>
          <w:rStyle w:val="Normal1"/>
          <w:rFonts w:ascii="Demos Next Pro" w:eastAsia="CG Times" w:hAnsi="Demos Next Pro" w:cs="CG Times"/>
          <w:b/>
          <w:sz w:val="18"/>
          <w:szCs w:val="18"/>
        </w:rPr>
      </w:pPr>
      <w:r w:rsidRPr="008C1FAC">
        <w:rPr>
          <w:rStyle w:val="Normal1"/>
          <w:rFonts w:ascii="Demos Next Pro" w:eastAsia="CG Times" w:hAnsi="Demos Next Pro" w:cs="CG Times"/>
          <w:b/>
          <w:sz w:val="18"/>
          <w:szCs w:val="18"/>
        </w:rPr>
        <w:t xml:space="preserve">20 CSR 4240-2.205 Variance or Waiver </w:t>
      </w:r>
    </w:p>
    <w:p w:rsidR="007922FF" w:rsidRPr="008C1FAC" w:rsidRDefault="00307990">
      <w:pPr>
        <w:pStyle w:val="text"/>
        <w:keepLines w:val="0"/>
        <w:spacing w:line="216" w:lineRule="auto"/>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P</w:t>
      </w:r>
      <w:r w:rsidRPr="008C1FAC">
        <w:rPr>
          <w:rStyle w:val="Normal1"/>
          <w:rFonts w:ascii="Demos Next Pro" w:eastAsia="CG Times" w:hAnsi="Demos Next Pro" w:cs="CG Times"/>
          <w:i/>
          <w:caps/>
          <w:sz w:val="18"/>
          <w:szCs w:val="18"/>
        </w:rPr>
        <w:t>urpose</w:t>
      </w:r>
      <w:r w:rsidRPr="008C1FAC">
        <w:rPr>
          <w:rStyle w:val="Normal1"/>
          <w:rFonts w:ascii="Demos Next Pro" w:eastAsia="CG Times" w:hAnsi="Demos Next Pro" w:cs="CG Times"/>
          <w:i/>
          <w:sz w:val="18"/>
          <w:szCs w:val="18"/>
        </w:rPr>
        <w:t>: This rule consolidates variance and waiver into one (1) rule.</w:t>
      </w:r>
    </w:p>
    <w:p w:rsidR="007922FF" w:rsidRPr="008C1FAC" w:rsidRDefault="00307990">
      <w:pPr>
        <w:pStyle w:val="text"/>
        <w:keepLines w:val="0"/>
        <w:spacing w:line="216" w:lineRule="auto"/>
        <w:rPr>
          <w:rStyle w:val="Normal1"/>
          <w:rFonts w:ascii="Demos Next Pro" w:eastAsia="CG Times" w:hAnsi="Demos Next Pro" w:cs="CG Times"/>
          <w:sz w:val="18"/>
          <w:szCs w:val="18"/>
        </w:rPr>
      </w:pPr>
      <w:r w:rsidRPr="008C1FAC">
        <w:rPr>
          <w:rStyle w:val="Normal1"/>
          <w:rFonts w:ascii="Demos Next Pro" w:eastAsia="CG Times" w:hAnsi="Demos Next Pro" w:cs="CG Times"/>
          <w:sz w:val="18"/>
          <w:szCs w:val="18"/>
        </w:rPr>
        <w:t>The commission may grant variance from or waive any rule or provision of a rule promulgated by the commission upon a finding of good cause.</w:t>
      </w:r>
    </w:p>
    <w:p w:rsidR="007922FF" w:rsidRPr="008C1FAC" w:rsidRDefault="00307990">
      <w:pPr>
        <w:pStyle w:val="text"/>
        <w:keepLines w:val="0"/>
        <w:spacing w:line="216" w:lineRule="auto"/>
        <w:rPr>
          <w:rStyle w:val="Normal1"/>
          <w:rFonts w:ascii="Demos Next Pro" w:eastAsia="CG Times" w:hAnsi="Demos Next Pro" w:cs="CG Times"/>
          <w:i/>
          <w:sz w:val="18"/>
          <w:szCs w:val="18"/>
        </w:rPr>
      </w:pPr>
      <w:r w:rsidRPr="008C1FAC">
        <w:rPr>
          <w:rStyle w:val="Normal1"/>
          <w:rFonts w:ascii="Demos Next Pro" w:eastAsia="CG Times" w:hAnsi="Demos Next Pro" w:cs="CG Times"/>
          <w:i/>
          <w:sz w:val="18"/>
          <w:szCs w:val="18"/>
        </w:rPr>
        <w:t xml:space="preserve">AUTHORITY: section 386.410, </w:t>
      </w:r>
      <w:proofErr w:type="spellStart"/>
      <w:r w:rsidRPr="008C1FAC">
        <w:rPr>
          <w:rStyle w:val="Normal1"/>
          <w:rFonts w:ascii="Demos Next Pro" w:eastAsia="CG Times" w:hAnsi="Demos Next Pro" w:cs="CG Times"/>
          <w:i/>
          <w:sz w:val="18"/>
          <w:szCs w:val="18"/>
        </w:rPr>
        <w:t>RSMo</w:t>
      </w:r>
      <w:proofErr w:type="spellEnd"/>
      <w:r w:rsidRPr="008C1FAC">
        <w:rPr>
          <w:rStyle w:val="Normal1"/>
          <w:rFonts w:ascii="Demos Next Pro" w:eastAsia="CG Times" w:hAnsi="Demos Next Pro" w:cs="CG Times"/>
          <w:i/>
          <w:sz w:val="18"/>
          <w:szCs w:val="18"/>
        </w:rPr>
        <w:t xml:space="preserve"> </w:t>
      </w:r>
      <w:proofErr w:type="gramStart"/>
      <w:r w:rsidRPr="008C1FAC">
        <w:rPr>
          <w:rStyle w:val="Normal1"/>
          <w:rFonts w:ascii="Demos Next Pro" w:eastAsia="CG Times" w:hAnsi="Demos Next Pro" w:cs="CG Times"/>
          <w:i/>
          <w:sz w:val="18"/>
          <w:szCs w:val="18"/>
        </w:rPr>
        <w:t>2016.*</w:t>
      </w:r>
      <w:proofErr w:type="gramEnd"/>
      <w:r w:rsidRPr="008C1FAC">
        <w:rPr>
          <w:rStyle w:val="Normal1"/>
          <w:rFonts w:ascii="Demos Next Pro" w:eastAsia="CG Times" w:hAnsi="Demos Next Pro" w:cs="CG Times"/>
          <w:i/>
          <w:sz w:val="18"/>
          <w:szCs w:val="18"/>
        </w:rPr>
        <w:t xml:space="preserve"> This rule originally filed as 4 CSR 240-2.205. Original rule filed Nov. 7, 2</w:t>
      </w:r>
      <w:r w:rsidRPr="008C1FAC">
        <w:rPr>
          <w:rStyle w:val="Normal1"/>
          <w:rFonts w:ascii="Demos Next Pro" w:eastAsia="CG Times" w:hAnsi="Demos Next Pro" w:cs="CG Times"/>
          <w:i/>
          <w:sz w:val="18"/>
          <w:szCs w:val="18"/>
        </w:rPr>
        <w:t>018, effective July 30, 2019. Moved to 20 CSR 4240-2.205, effective Aug. 28, 2019.</w:t>
      </w:r>
    </w:p>
    <w:p w:rsidR="007922FF" w:rsidRPr="008C1FAC" w:rsidRDefault="00307990">
      <w:pPr>
        <w:pStyle w:val="oa"/>
        <w:rPr>
          <w:rFonts w:ascii="Demos Next Pro" w:hAnsi="Demos Next Pro"/>
          <w:sz w:val="18"/>
          <w:szCs w:val="18"/>
        </w:rPr>
      </w:pPr>
      <w:r w:rsidRPr="008C1FAC">
        <w:rPr>
          <w:rFonts w:ascii="Demos Next Pro" w:hAnsi="Demos Next Pro"/>
          <w:sz w:val="18"/>
          <w:szCs w:val="18"/>
        </w:rPr>
        <w:t xml:space="preserve">*Original authority: 386.410, </w:t>
      </w:r>
      <w:proofErr w:type="spellStart"/>
      <w:r w:rsidRPr="008C1FAC">
        <w:rPr>
          <w:rFonts w:ascii="Demos Next Pro" w:hAnsi="Demos Next Pro"/>
          <w:sz w:val="18"/>
          <w:szCs w:val="18"/>
        </w:rPr>
        <w:t>RSMo</w:t>
      </w:r>
      <w:proofErr w:type="spellEnd"/>
      <w:r w:rsidRPr="008C1FAC">
        <w:rPr>
          <w:rFonts w:ascii="Demos Next Pro" w:hAnsi="Demos Next Pro"/>
          <w:sz w:val="18"/>
          <w:szCs w:val="18"/>
        </w:rPr>
        <w:t xml:space="preserve"> 1939, amended 1947, 1977, 1996.</w:t>
      </w:r>
    </w:p>
    <w:p w:rsidR="007922FF" w:rsidRPr="008C1FAC" w:rsidRDefault="007922FF">
      <w:pPr>
        <w:pStyle w:val="text"/>
        <w:rPr>
          <w:rFonts w:ascii="Demos Next Pro" w:hAnsi="Demos Next Pro"/>
          <w:i/>
          <w:szCs w:val="18"/>
        </w:rPr>
      </w:pPr>
    </w:p>
    <w:sectPr w:rsidR="007922FF" w:rsidRPr="008C1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22FF"/>
    <w:rsid w:val="00307990"/>
    <w:rsid w:val="004A75AA"/>
    <w:rsid w:val="007922FF"/>
    <w:rsid w:val="008C1FAC"/>
    <w:rsid w:val="00E3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342D"/>
  <w15:docId w15:val="{038F8C82-461E-454A-BCFD-2F0096A3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jc w:val="both"/>
    </w:pPr>
    <w:rPr>
      <w:rFonts w:ascii="CG Times" w:eastAsia="CG Times" w:hAnsi="CG Times" w:cs="CG Times"/>
      <w:i/>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qFormat/>
    <w:pPr>
      <w:keepLines/>
      <w:spacing w:before="200"/>
      <w:jc w:val="both"/>
    </w:pPr>
    <w:rPr>
      <w:rFonts w:ascii="CG Times" w:eastAsia="CG Times" w:hAnsi="CG Times" w:cs="CG Times"/>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qFormat/>
    <w:pPr>
      <w:keepLines/>
      <w:ind w:firstLine="362"/>
      <w:jc w:val="both"/>
    </w:pPr>
    <w:rPr>
      <w:rFonts w:ascii="CG Times" w:eastAsia="CG Times" w:hAnsi="CG Times" w:cs="CG Times"/>
      <w:sz w:val="18"/>
    </w:rPr>
  </w:style>
  <w:style w:type="paragraph" w:customStyle="1" w:styleId="oa">
    <w:name w:val="oa"/>
    <w:next w:val="text"/>
    <w:qFormat/>
    <w:pPr>
      <w:keepLines/>
      <w:spacing w:before="200"/>
      <w:jc w:val="both"/>
    </w:pPr>
    <w:rPr>
      <w:rFonts w:ascii="CG Times" w:eastAsia="CG Times" w:hAnsi="CG Times" w:cs="CG Times"/>
      <w:i/>
      <w:sz w:val="14"/>
    </w:rPr>
  </w:style>
  <w:style w:type="paragraph" w:customStyle="1" w:styleId="BodyTextIndent21">
    <w:name w:val="Body Text Indent 21"/>
    <w:basedOn w:val="Normal"/>
    <w:qFormat/>
    <w:pPr>
      <w:ind w:firstLine="540"/>
    </w:pPr>
  </w:style>
  <w:style w:type="paragraph" w:customStyle="1" w:styleId="BodyText1">
    <w:name w:val="Body Text1"/>
    <w:basedOn w:val="Normal"/>
    <w:qFormat/>
    <w:pPr>
      <w:tabs>
        <w:tab w:val="left" w:pos="-1080"/>
        <w:tab w:val="left" w:pos="-720"/>
        <w:tab w:val="left" w:pos="0"/>
        <w:tab w:val="left" w:pos="270"/>
        <w:tab w:val="left" w:pos="540"/>
        <w:tab w:val="left" w:pos="810"/>
        <w:tab w:val="left" w:pos="1080"/>
        <w:tab w:val="left" w:pos="1350"/>
        <w:tab w:val="left" w:pos="1620"/>
      </w:tabs>
      <w:jc w:val="both"/>
    </w:pPr>
    <w:rPr>
      <w:b/>
    </w:rPr>
  </w:style>
  <w:style w:type="paragraph" w:customStyle="1" w:styleId="Heading11">
    <w:name w:val="Heading 11"/>
    <w:basedOn w:val="Normal"/>
    <w:next w:val="Normal"/>
    <w:qFormat/>
    <w:pPr>
      <w:keepNext/>
      <w:tabs>
        <w:tab w:val="left" w:pos="-1080"/>
        <w:tab w:val="left" w:pos="-720"/>
        <w:tab w:val="left" w:pos="0"/>
        <w:tab w:val="left" w:pos="270"/>
        <w:tab w:val="left" w:pos="540"/>
        <w:tab w:val="left" w:pos="810"/>
        <w:tab w:val="left" w:pos="1080"/>
        <w:tab w:val="left" w:pos="1350"/>
        <w:tab w:val="left" w:pos="1620"/>
      </w:tabs>
      <w:jc w:val="center"/>
    </w:pPr>
    <w:rPr>
      <w:b/>
    </w:rPr>
  </w:style>
  <w:style w:type="character" w:customStyle="1" w:styleId="Normal1">
    <w:name w:val="Normal1"/>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16453</Words>
  <Characters>93783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110016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5</cp:revision>
  <dcterms:created xsi:type="dcterms:W3CDTF">2024-09-06T12:02:00Z</dcterms:created>
  <dcterms:modified xsi:type="dcterms:W3CDTF">2024-09-06T12:09:00Z</dcterms:modified>
</cp:coreProperties>
</file>