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59" w:rsidRPr="00F44188" w:rsidRDefault="002E7F14" w:rsidP="00B96A12">
      <w:pPr>
        <w:rPr>
          <w:b/>
        </w:rPr>
      </w:pPr>
      <w:bookmarkStart w:id="0" w:name="_GoBack"/>
      <w:bookmarkEnd w:id="0"/>
      <w:r w:rsidRPr="00F44188">
        <w:rPr>
          <w:b/>
        </w:rPr>
        <w:t>E-rate Modernization Article for Show Me Express</w:t>
      </w:r>
    </w:p>
    <w:p w:rsidR="00F44188" w:rsidRDefault="00F44188" w:rsidP="00B96A12">
      <w:pPr>
        <w:rPr>
          <w:b/>
        </w:rPr>
      </w:pPr>
      <w:r>
        <w:t>Suggested Title: “</w:t>
      </w:r>
      <w:r w:rsidRPr="00F44188">
        <w:rPr>
          <w:b/>
        </w:rPr>
        <w:t>E-rate Modernization Changes in 2015</w:t>
      </w:r>
      <w:r>
        <w:t>”</w:t>
      </w:r>
    </w:p>
    <w:p w:rsidR="00F44188" w:rsidRDefault="00F44188" w:rsidP="00B96A12">
      <w:pPr>
        <w:rPr>
          <w:b/>
        </w:rPr>
      </w:pPr>
    </w:p>
    <w:p w:rsidR="00F44188" w:rsidRDefault="00F44188" w:rsidP="00B96A12">
      <w:r>
        <w:t>The Federal Communications Commission has made significant changes to the E-r</w:t>
      </w:r>
      <w:r w:rsidR="002C7B3B">
        <w:t>ate program to modernize the products and services it subsidizes and to streamline the application process.  These changes fall into two main areas:</w:t>
      </w:r>
      <w:r w:rsidR="00171B34">
        <w:t xml:space="preserve"> </w:t>
      </w:r>
      <w:r w:rsidR="002C7B3B">
        <w:t xml:space="preserve"> </w:t>
      </w:r>
      <w:r w:rsidR="00171B34" w:rsidRPr="00171B34">
        <w:rPr>
          <w:b/>
        </w:rPr>
        <w:t>B</w:t>
      </w:r>
      <w:r w:rsidR="00B96A12">
        <w:rPr>
          <w:b/>
        </w:rPr>
        <w:t xml:space="preserve">roadband </w:t>
      </w:r>
      <w:r w:rsidR="00171B34" w:rsidRPr="00171B34">
        <w:rPr>
          <w:b/>
        </w:rPr>
        <w:t>Connectivity</w:t>
      </w:r>
      <w:r w:rsidR="00171B34">
        <w:t xml:space="preserve"> capable of delivering gigabit service (“Category One”) and </w:t>
      </w:r>
      <w:r w:rsidR="00171B34" w:rsidRPr="00171B34">
        <w:rPr>
          <w:b/>
        </w:rPr>
        <w:t>Robust Wi-Fi N</w:t>
      </w:r>
      <w:r w:rsidR="002C7B3B" w:rsidRPr="00171B34">
        <w:rPr>
          <w:b/>
        </w:rPr>
        <w:t>etworks</w:t>
      </w:r>
      <w:r w:rsidR="002C7B3B">
        <w:t xml:space="preserve"> inside schools and libraries to support individualized learning</w:t>
      </w:r>
      <w:r w:rsidR="00171B34">
        <w:t xml:space="preserve"> (“Category Two”).  </w:t>
      </w:r>
      <w:r w:rsidR="00740C91">
        <w:t>The FCC has also increased funding for these two areas in 2015 through 2019.</w:t>
      </w:r>
    </w:p>
    <w:p w:rsidR="00740C91" w:rsidRDefault="00740C91" w:rsidP="00B96A12"/>
    <w:p w:rsidR="00740C91" w:rsidRPr="00CD1DAE" w:rsidRDefault="00B96A12" w:rsidP="00B96A12">
      <w:pPr>
        <w:rPr>
          <w:b/>
          <w:u w:val="single"/>
        </w:rPr>
      </w:pPr>
      <w:r w:rsidRPr="00CD1DAE">
        <w:rPr>
          <w:b/>
          <w:u w:val="single"/>
        </w:rPr>
        <w:t>Brief Summary of Significant Changes:</w:t>
      </w:r>
    </w:p>
    <w:p w:rsidR="00B96A12" w:rsidRDefault="00B96A12" w:rsidP="00B96A12"/>
    <w:p w:rsidR="00FB2F33" w:rsidRPr="00FB2F33" w:rsidRDefault="00FB2F33" w:rsidP="00B96A12">
      <w:pPr>
        <w:rPr>
          <w:b/>
        </w:rPr>
      </w:pPr>
      <w:r w:rsidRPr="00FB2F33">
        <w:rPr>
          <w:b/>
        </w:rPr>
        <w:t>Ensuring all libraries and schools have access to high-speed broadband connectivity:</w:t>
      </w:r>
    </w:p>
    <w:p w:rsidR="00B96A12" w:rsidRDefault="00B96A12" w:rsidP="00B96A12">
      <w:r>
        <w:t>•</w:t>
      </w:r>
      <w:r>
        <w:tab/>
      </w:r>
      <w:r w:rsidR="00145B5E">
        <w:t>Removing the multi-year amortization requirement for broadband build-out</w:t>
      </w:r>
    </w:p>
    <w:p w:rsidR="00145B5E" w:rsidRDefault="00145B5E" w:rsidP="00B96A12">
      <w:r>
        <w:t>•</w:t>
      </w:r>
      <w:r>
        <w:tab/>
        <w:t>Allowing multi-year payment of capital cost</w:t>
      </w:r>
      <w:r w:rsidR="00CE2D84">
        <w:t>s</w:t>
      </w:r>
      <w:r>
        <w:t xml:space="preserve"> for broadband build-out</w:t>
      </w:r>
    </w:p>
    <w:p w:rsidR="00145B5E" w:rsidRDefault="00145B5E" w:rsidP="00B96A12">
      <w:r>
        <w:t>•</w:t>
      </w:r>
      <w:r>
        <w:tab/>
        <w:t>Equalizing the treatment of lit and dark fiber</w:t>
      </w:r>
    </w:p>
    <w:p w:rsidR="00145B5E" w:rsidRDefault="00145B5E" w:rsidP="00B96A12">
      <w:r>
        <w:t>•</w:t>
      </w:r>
      <w:r>
        <w:tab/>
        <w:t>Allowing construction of applicant-owned fiber</w:t>
      </w:r>
    </w:p>
    <w:p w:rsidR="00145B5E" w:rsidRDefault="00145B5E" w:rsidP="00B96A12">
      <w:r>
        <w:t>•</w:t>
      </w:r>
      <w:r>
        <w:tab/>
        <w:t>Providing greater discounts if states offer matching funds for broadband build-out</w:t>
      </w:r>
    </w:p>
    <w:p w:rsidR="00145B5E" w:rsidRDefault="00145B5E" w:rsidP="00B96A12">
      <w:r>
        <w:t>•</w:t>
      </w:r>
      <w:r>
        <w:tab/>
        <w:t>Ensuring affordable broadband in rural, high-cost areas</w:t>
      </w:r>
    </w:p>
    <w:p w:rsidR="00FB2F33" w:rsidRDefault="00FB2F33" w:rsidP="00B96A12"/>
    <w:p w:rsidR="00CE2D84" w:rsidRDefault="00CE2D84" w:rsidP="00B96A12">
      <w:pPr>
        <w:rPr>
          <w:b/>
        </w:rPr>
      </w:pPr>
      <w:r>
        <w:rPr>
          <w:b/>
        </w:rPr>
        <w:t>Taking actions to be reasonably certain that all applications will be funded</w:t>
      </w:r>
      <w:r w:rsidR="0068138D">
        <w:rPr>
          <w:b/>
        </w:rPr>
        <w:t>:</w:t>
      </w:r>
    </w:p>
    <w:p w:rsidR="00FB2F33" w:rsidRPr="00CE2D84" w:rsidRDefault="00CE2D84" w:rsidP="00B96A12">
      <w:r>
        <w:t>•</w:t>
      </w:r>
      <w:r>
        <w:tab/>
      </w:r>
      <w:r w:rsidR="00FB2F33" w:rsidRPr="00CE2D84">
        <w:t>Increasing the E-rat</w:t>
      </w:r>
      <w:r>
        <w:t>e fund by $1.5 billion annually starting in 2015</w:t>
      </w:r>
    </w:p>
    <w:p w:rsidR="00FB2F33" w:rsidRDefault="00FB2F33" w:rsidP="00B96A12">
      <w:r>
        <w:t>•</w:t>
      </w:r>
      <w:r>
        <w:tab/>
      </w:r>
      <w:r w:rsidR="00CE2D84">
        <w:t>Setting a $1 billion annual target amount for Category Two applications for 2015-2019</w:t>
      </w:r>
    </w:p>
    <w:p w:rsidR="00FB2F33" w:rsidRDefault="00FB2F33" w:rsidP="008D7758">
      <w:pPr>
        <w:ind w:left="288" w:hanging="288"/>
      </w:pPr>
      <w:r>
        <w:t>•</w:t>
      </w:r>
      <w:r>
        <w:tab/>
      </w:r>
      <w:r w:rsidR="00CE2D84">
        <w:t>Increasing the Category Two funding formula for urban libraries from $2.30 per square foot of the library building to $5 per square foot.</w:t>
      </w:r>
    </w:p>
    <w:p w:rsidR="008D7758" w:rsidRDefault="008D7758" w:rsidP="008D7758">
      <w:pPr>
        <w:ind w:left="288" w:hanging="288"/>
      </w:pPr>
      <w:r>
        <w:t>•</w:t>
      </w:r>
      <w:r>
        <w:tab/>
        <w:t xml:space="preserve">Making basic maintenance, managed </w:t>
      </w:r>
      <w:r w:rsidR="00CD1DAE">
        <w:t>W</w:t>
      </w:r>
      <w:r>
        <w:t>i-</w:t>
      </w:r>
      <w:r w:rsidR="00CD1DAE">
        <w:t>F</w:t>
      </w:r>
      <w:r>
        <w:t>i and caching eligible as Category Two services through 2015</w:t>
      </w:r>
    </w:p>
    <w:p w:rsidR="001478D5" w:rsidRDefault="001478D5" w:rsidP="008D7758">
      <w:pPr>
        <w:ind w:left="288" w:hanging="288"/>
      </w:pPr>
    </w:p>
    <w:p w:rsidR="00F042F7" w:rsidRDefault="004D1B34" w:rsidP="004D1B34">
      <w:r w:rsidRPr="004D1B34">
        <w:rPr>
          <w:b/>
        </w:rPr>
        <w:t>Correcting language in the July order that defined many rural libraries and schools as “urban,” thus reducing their discounts:</w:t>
      </w:r>
    </w:p>
    <w:p w:rsidR="004D1B34" w:rsidRDefault="004D1B34" w:rsidP="004D1B34">
      <w:pPr>
        <w:ind w:left="288" w:hanging="288"/>
      </w:pPr>
      <w:r>
        <w:t>•</w:t>
      </w:r>
      <w:r>
        <w:tab/>
        <w:t>The “urban” designation now applies only to libraries and schools in communities with a population of over 25,000.</w:t>
      </w:r>
    </w:p>
    <w:p w:rsidR="004D1B34" w:rsidRDefault="004D1B34" w:rsidP="004D1B34">
      <w:pPr>
        <w:ind w:left="288" w:hanging="288"/>
      </w:pPr>
      <w:r>
        <w:t>•</w:t>
      </w:r>
      <w:r>
        <w:tab/>
        <w:t>Use this Urban/Rural Look-Up Tool to check your library’s status</w:t>
      </w:r>
    </w:p>
    <w:p w:rsidR="00CD1DAE" w:rsidRDefault="00CD1DAE" w:rsidP="004D1B34">
      <w:pPr>
        <w:ind w:left="288" w:hanging="288"/>
      </w:pPr>
      <w:r>
        <w:tab/>
      </w:r>
      <w:hyperlink r:id="rId8" w:history="1">
        <w:r w:rsidRPr="00F0755A">
          <w:rPr>
            <w:rStyle w:val="Hyperlink"/>
          </w:rPr>
          <w:t>https://sltools.universalservice.org/portal-external/urbanRuralLookup/</w:t>
        </w:r>
      </w:hyperlink>
    </w:p>
    <w:p w:rsidR="00CD1DAE" w:rsidRDefault="00CD1DAE" w:rsidP="004D1B34">
      <w:pPr>
        <w:ind w:left="288" w:hanging="288"/>
      </w:pPr>
    </w:p>
    <w:p w:rsidR="00CD1DAE" w:rsidRPr="00CD1DAE" w:rsidRDefault="00CD1DAE" w:rsidP="004D1B34">
      <w:pPr>
        <w:ind w:left="288" w:hanging="288"/>
        <w:rPr>
          <w:b/>
        </w:rPr>
      </w:pPr>
      <w:r w:rsidRPr="00CD1DAE">
        <w:rPr>
          <w:b/>
        </w:rPr>
        <w:t>Technology Plans are no longer needed for either Category One or Category Two requests.</w:t>
      </w:r>
    </w:p>
    <w:p w:rsidR="00CD1DAE" w:rsidRPr="006A26AB" w:rsidRDefault="006A26AB" w:rsidP="004D1B34">
      <w:pPr>
        <w:ind w:left="288" w:hanging="288"/>
        <w:rPr>
          <w:b/>
        </w:rPr>
      </w:pPr>
      <w:r w:rsidRPr="006A26AB">
        <w:rPr>
          <w:b/>
        </w:rPr>
        <w:t>Dates for filing the form 471 are: January 14 to March 26.</w:t>
      </w:r>
    </w:p>
    <w:p w:rsidR="006A26AB" w:rsidRDefault="006A26AB" w:rsidP="00CD1DAE"/>
    <w:p w:rsidR="00CD1DAE" w:rsidRDefault="00CD1DAE" w:rsidP="00CD1DAE">
      <w:r>
        <w:t>For more detail on these and other changes to the E-rate Program, go to these links:</w:t>
      </w:r>
    </w:p>
    <w:p w:rsidR="00796C2E" w:rsidRDefault="00796C2E" w:rsidP="00CD1DAE"/>
    <w:p w:rsidR="00CD1DAE" w:rsidRDefault="00796C2E" w:rsidP="00CD1DAE">
      <w:r>
        <w:t xml:space="preserve">ALA Summary of December 2014 FCC Order (pdf): </w:t>
      </w:r>
      <w:hyperlink r:id="rId9" w:history="1">
        <w:r w:rsidRPr="00F0755A">
          <w:rPr>
            <w:rStyle w:val="Hyperlink"/>
          </w:rPr>
          <w:t>http://ow.ly/GT8nq</w:t>
        </w:r>
      </w:hyperlink>
    </w:p>
    <w:p w:rsidR="00796C2E" w:rsidRDefault="00796C2E" w:rsidP="00CD1DAE">
      <w:r>
        <w:t xml:space="preserve">USAC website on the Modernization Orders: </w:t>
      </w:r>
      <w:hyperlink r:id="rId10" w:history="1">
        <w:r w:rsidRPr="00F0755A">
          <w:rPr>
            <w:rStyle w:val="Hyperlink"/>
          </w:rPr>
          <w:t>http://www.usac.org/sl/tools/modernization-order</w:t>
        </w:r>
      </w:hyperlink>
    </w:p>
    <w:p w:rsidR="00771437" w:rsidRDefault="00771437" w:rsidP="00CD1DAE">
      <w:r>
        <w:t xml:space="preserve">MOREnet E-rate Assistance: </w:t>
      </w:r>
      <w:hyperlink r:id="rId11" w:history="1">
        <w:r w:rsidRPr="00F0755A">
          <w:rPr>
            <w:rStyle w:val="Hyperlink"/>
          </w:rPr>
          <w:t>https://www.more.net/services/e-rate</w:t>
        </w:r>
      </w:hyperlink>
    </w:p>
    <w:p w:rsidR="00771437" w:rsidRDefault="00771437" w:rsidP="004D1B34">
      <w:pPr>
        <w:ind w:left="288" w:hanging="288"/>
      </w:pPr>
      <w:r>
        <w:t xml:space="preserve">Chris Schneider, E-rate Program Manager, MOREnet: 573-882-8429 or </w:t>
      </w:r>
      <w:hyperlink r:id="rId12" w:history="1">
        <w:r w:rsidRPr="00F0755A">
          <w:rPr>
            <w:rStyle w:val="Hyperlink"/>
          </w:rPr>
          <w:t>schneider@more.net</w:t>
        </w:r>
      </w:hyperlink>
    </w:p>
    <w:p w:rsidR="00771437" w:rsidRPr="004D1B34" w:rsidRDefault="00771437" w:rsidP="004D1B34">
      <w:pPr>
        <w:ind w:left="288" w:hanging="288"/>
      </w:pPr>
    </w:p>
    <w:sectPr w:rsidR="00771437" w:rsidRPr="004D1B34" w:rsidSect="00180C3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DB" w:rsidRDefault="003016DB" w:rsidP="007F3CF1">
      <w:r>
        <w:separator/>
      </w:r>
    </w:p>
  </w:endnote>
  <w:endnote w:type="continuationSeparator" w:id="0">
    <w:p w:rsidR="003016DB" w:rsidRDefault="003016DB" w:rsidP="007F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DB" w:rsidRDefault="003016DB" w:rsidP="007F3CF1">
      <w:r>
        <w:separator/>
      </w:r>
    </w:p>
  </w:footnote>
  <w:footnote w:type="continuationSeparator" w:id="0">
    <w:p w:rsidR="003016DB" w:rsidRDefault="003016DB" w:rsidP="007F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1384"/>
    <w:multiLevelType w:val="multilevel"/>
    <w:tmpl w:val="A236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63A72"/>
    <w:multiLevelType w:val="hybridMultilevel"/>
    <w:tmpl w:val="D222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B13AB"/>
    <w:multiLevelType w:val="multilevel"/>
    <w:tmpl w:val="889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30C26"/>
    <w:multiLevelType w:val="multilevel"/>
    <w:tmpl w:val="5E9A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A0792"/>
    <w:multiLevelType w:val="multilevel"/>
    <w:tmpl w:val="135C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B0933"/>
    <w:multiLevelType w:val="multilevel"/>
    <w:tmpl w:val="3B7A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860B2"/>
    <w:multiLevelType w:val="multilevel"/>
    <w:tmpl w:val="94C6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7384C"/>
    <w:multiLevelType w:val="multilevel"/>
    <w:tmpl w:val="D048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31C19"/>
    <w:multiLevelType w:val="multilevel"/>
    <w:tmpl w:val="1F88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F12CB"/>
    <w:multiLevelType w:val="hybridMultilevel"/>
    <w:tmpl w:val="7562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53849"/>
    <w:multiLevelType w:val="multilevel"/>
    <w:tmpl w:val="06CE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5668D4"/>
    <w:multiLevelType w:val="multilevel"/>
    <w:tmpl w:val="BF70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70E4C"/>
    <w:multiLevelType w:val="multilevel"/>
    <w:tmpl w:val="5A0E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6FA"/>
    <w:rsid w:val="00002857"/>
    <w:rsid w:val="00004DC2"/>
    <w:rsid w:val="0001412C"/>
    <w:rsid w:val="000409F2"/>
    <w:rsid w:val="0004793C"/>
    <w:rsid w:val="000770CE"/>
    <w:rsid w:val="00081D7E"/>
    <w:rsid w:val="000A02B1"/>
    <w:rsid w:val="000A1498"/>
    <w:rsid w:val="000B3DB1"/>
    <w:rsid w:val="000D197C"/>
    <w:rsid w:val="000D23AF"/>
    <w:rsid w:val="000D38AB"/>
    <w:rsid w:val="000D45BB"/>
    <w:rsid w:val="000D67CB"/>
    <w:rsid w:val="000E721F"/>
    <w:rsid w:val="000F18CD"/>
    <w:rsid w:val="000F234D"/>
    <w:rsid w:val="00100986"/>
    <w:rsid w:val="00130118"/>
    <w:rsid w:val="00136FFB"/>
    <w:rsid w:val="00145B5E"/>
    <w:rsid w:val="001478D5"/>
    <w:rsid w:val="001655C5"/>
    <w:rsid w:val="00171B34"/>
    <w:rsid w:val="00180C3C"/>
    <w:rsid w:val="001B003C"/>
    <w:rsid w:val="001B1638"/>
    <w:rsid w:val="001E69CD"/>
    <w:rsid w:val="00201758"/>
    <w:rsid w:val="002070C5"/>
    <w:rsid w:val="002320D9"/>
    <w:rsid w:val="00250498"/>
    <w:rsid w:val="00260BA5"/>
    <w:rsid w:val="00276C34"/>
    <w:rsid w:val="00283D6F"/>
    <w:rsid w:val="002913F0"/>
    <w:rsid w:val="00295A5E"/>
    <w:rsid w:val="002B4B09"/>
    <w:rsid w:val="002C72F8"/>
    <w:rsid w:val="002C7B3B"/>
    <w:rsid w:val="002D514F"/>
    <w:rsid w:val="002E7F14"/>
    <w:rsid w:val="002E7FD0"/>
    <w:rsid w:val="002F39D9"/>
    <w:rsid w:val="003016DB"/>
    <w:rsid w:val="00317BD4"/>
    <w:rsid w:val="003213B7"/>
    <w:rsid w:val="00335219"/>
    <w:rsid w:val="00351AD3"/>
    <w:rsid w:val="003568C3"/>
    <w:rsid w:val="00364DBB"/>
    <w:rsid w:val="003904AD"/>
    <w:rsid w:val="003951F4"/>
    <w:rsid w:val="003A13F3"/>
    <w:rsid w:val="003B1E37"/>
    <w:rsid w:val="003B719A"/>
    <w:rsid w:val="003D2CBF"/>
    <w:rsid w:val="003D35A4"/>
    <w:rsid w:val="00404964"/>
    <w:rsid w:val="004079B7"/>
    <w:rsid w:val="00415069"/>
    <w:rsid w:val="004364F8"/>
    <w:rsid w:val="0044394D"/>
    <w:rsid w:val="00476BA6"/>
    <w:rsid w:val="00486032"/>
    <w:rsid w:val="00486916"/>
    <w:rsid w:val="00493E7B"/>
    <w:rsid w:val="00497F59"/>
    <w:rsid w:val="004C1E44"/>
    <w:rsid w:val="004D1B34"/>
    <w:rsid w:val="004D7A49"/>
    <w:rsid w:val="004E2B4B"/>
    <w:rsid w:val="004F2622"/>
    <w:rsid w:val="004F577B"/>
    <w:rsid w:val="0050779F"/>
    <w:rsid w:val="00514D0F"/>
    <w:rsid w:val="005422D7"/>
    <w:rsid w:val="00570543"/>
    <w:rsid w:val="00571910"/>
    <w:rsid w:val="00591025"/>
    <w:rsid w:val="005B1AF7"/>
    <w:rsid w:val="005C117E"/>
    <w:rsid w:val="005D01CE"/>
    <w:rsid w:val="005F28A0"/>
    <w:rsid w:val="00603F9D"/>
    <w:rsid w:val="006106AD"/>
    <w:rsid w:val="00614D1E"/>
    <w:rsid w:val="00626748"/>
    <w:rsid w:val="00652353"/>
    <w:rsid w:val="00652B55"/>
    <w:rsid w:val="006648B5"/>
    <w:rsid w:val="006739D5"/>
    <w:rsid w:val="0068138D"/>
    <w:rsid w:val="00684841"/>
    <w:rsid w:val="006A26AB"/>
    <w:rsid w:val="006E1761"/>
    <w:rsid w:val="006E420A"/>
    <w:rsid w:val="006F1BC1"/>
    <w:rsid w:val="006F37C9"/>
    <w:rsid w:val="0070734A"/>
    <w:rsid w:val="0071336F"/>
    <w:rsid w:val="00722942"/>
    <w:rsid w:val="00722F09"/>
    <w:rsid w:val="00740C91"/>
    <w:rsid w:val="007508DA"/>
    <w:rsid w:val="00766157"/>
    <w:rsid w:val="00771437"/>
    <w:rsid w:val="00796C2E"/>
    <w:rsid w:val="007E0CFF"/>
    <w:rsid w:val="007F32EA"/>
    <w:rsid w:val="007F346D"/>
    <w:rsid w:val="007F3CF1"/>
    <w:rsid w:val="007F74A6"/>
    <w:rsid w:val="00847D16"/>
    <w:rsid w:val="00856A0A"/>
    <w:rsid w:val="00861C3B"/>
    <w:rsid w:val="0088190D"/>
    <w:rsid w:val="00886BCD"/>
    <w:rsid w:val="00891DA0"/>
    <w:rsid w:val="008960B4"/>
    <w:rsid w:val="008A14DD"/>
    <w:rsid w:val="008A3D57"/>
    <w:rsid w:val="008A679D"/>
    <w:rsid w:val="008B19CB"/>
    <w:rsid w:val="008B2D6C"/>
    <w:rsid w:val="008B745C"/>
    <w:rsid w:val="008C10AD"/>
    <w:rsid w:val="008D245F"/>
    <w:rsid w:val="008D7758"/>
    <w:rsid w:val="008E7253"/>
    <w:rsid w:val="008E78A8"/>
    <w:rsid w:val="008F12B0"/>
    <w:rsid w:val="008F1594"/>
    <w:rsid w:val="0093023D"/>
    <w:rsid w:val="00933684"/>
    <w:rsid w:val="0094395F"/>
    <w:rsid w:val="0095384A"/>
    <w:rsid w:val="00954AB3"/>
    <w:rsid w:val="009571EA"/>
    <w:rsid w:val="00971CF9"/>
    <w:rsid w:val="009A2AC8"/>
    <w:rsid w:val="009C1486"/>
    <w:rsid w:val="009C5106"/>
    <w:rsid w:val="009E1C03"/>
    <w:rsid w:val="009F403B"/>
    <w:rsid w:val="009F6273"/>
    <w:rsid w:val="00A371BB"/>
    <w:rsid w:val="00A4718C"/>
    <w:rsid w:val="00A627C5"/>
    <w:rsid w:val="00A73A1E"/>
    <w:rsid w:val="00A81B4A"/>
    <w:rsid w:val="00A859C4"/>
    <w:rsid w:val="00A90BB6"/>
    <w:rsid w:val="00AB289D"/>
    <w:rsid w:val="00AD1418"/>
    <w:rsid w:val="00AD21FF"/>
    <w:rsid w:val="00AF3789"/>
    <w:rsid w:val="00B00AF1"/>
    <w:rsid w:val="00B16ED5"/>
    <w:rsid w:val="00B17269"/>
    <w:rsid w:val="00B25971"/>
    <w:rsid w:val="00B32F98"/>
    <w:rsid w:val="00B4240F"/>
    <w:rsid w:val="00B46212"/>
    <w:rsid w:val="00B7776B"/>
    <w:rsid w:val="00B808A8"/>
    <w:rsid w:val="00B839DF"/>
    <w:rsid w:val="00B854C9"/>
    <w:rsid w:val="00B96A12"/>
    <w:rsid w:val="00B977F1"/>
    <w:rsid w:val="00BA1614"/>
    <w:rsid w:val="00BA67B4"/>
    <w:rsid w:val="00BD7D0D"/>
    <w:rsid w:val="00C055B9"/>
    <w:rsid w:val="00C41652"/>
    <w:rsid w:val="00C425CD"/>
    <w:rsid w:val="00C44B25"/>
    <w:rsid w:val="00C455E8"/>
    <w:rsid w:val="00C467D1"/>
    <w:rsid w:val="00C46BA5"/>
    <w:rsid w:val="00C7260E"/>
    <w:rsid w:val="00C9145E"/>
    <w:rsid w:val="00C934CD"/>
    <w:rsid w:val="00C96F1C"/>
    <w:rsid w:val="00CA0073"/>
    <w:rsid w:val="00CC3067"/>
    <w:rsid w:val="00CC46FA"/>
    <w:rsid w:val="00CD1DAE"/>
    <w:rsid w:val="00CE2D84"/>
    <w:rsid w:val="00D1691F"/>
    <w:rsid w:val="00D236C2"/>
    <w:rsid w:val="00D26D53"/>
    <w:rsid w:val="00D36514"/>
    <w:rsid w:val="00D50C57"/>
    <w:rsid w:val="00D97F18"/>
    <w:rsid w:val="00DB0DA0"/>
    <w:rsid w:val="00DC68C2"/>
    <w:rsid w:val="00DE4173"/>
    <w:rsid w:val="00E00466"/>
    <w:rsid w:val="00E1015E"/>
    <w:rsid w:val="00E13697"/>
    <w:rsid w:val="00E21E41"/>
    <w:rsid w:val="00E22BC0"/>
    <w:rsid w:val="00E24C99"/>
    <w:rsid w:val="00E3298D"/>
    <w:rsid w:val="00E437B4"/>
    <w:rsid w:val="00E44FF8"/>
    <w:rsid w:val="00E5381F"/>
    <w:rsid w:val="00E87708"/>
    <w:rsid w:val="00E93BE7"/>
    <w:rsid w:val="00E95F02"/>
    <w:rsid w:val="00EA3D8C"/>
    <w:rsid w:val="00EB1ADB"/>
    <w:rsid w:val="00EC2B53"/>
    <w:rsid w:val="00ED75E3"/>
    <w:rsid w:val="00EE4514"/>
    <w:rsid w:val="00EF32F6"/>
    <w:rsid w:val="00EF65F2"/>
    <w:rsid w:val="00EF6CEC"/>
    <w:rsid w:val="00F00BC1"/>
    <w:rsid w:val="00F042F7"/>
    <w:rsid w:val="00F138FD"/>
    <w:rsid w:val="00F3368F"/>
    <w:rsid w:val="00F44188"/>
    <w:rsid w:val="00F46899"/>
    <w:rsid w:val="00F50119"/>
    <w:rsid w:val="00F51B29"/>
    <w:rsid w:val="00F67BB7"/>
    <w:rsid w:val="00F71B63"/>
    <w:rsid w:val="00F8182F"/>
    <w:rsid w:val="00FA0F3A"/>
    <w:rsid w:val="00FA1EA9"/>
    <w:rsid w:val="00FB2F33"/>
    <w:rsid w:val="00FB7999"/>
    <w:rsid w:val="00FC187E"/>
    <w:rsid w:val="00FC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6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6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6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6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6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6F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6F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6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6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C46F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C46F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C46F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C46F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C46F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C46FA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C46FA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C46F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C46F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C46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C46F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6F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C46FA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C46FA"/>
    <w:rPr>
      <w:b/>
      <w:bCs/>
    </w:rPr>
  </w:style>
  <w:style w:type="character" w:styleId="Emphasis">
    <w:name w:val="Emphasis"/>
    <w:uiPriority w:val="20"/>
    <w:qFormat/>
    <w:rsid w:val="00CC46F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C46FA"/>
    <w:rPr>
      <w:szCs w:val="32"/>
    </w:rPr>
  </w:style>
  <w:style w:type="paragraph" w:styleId="ListParagraph">
    <w:name w:val="List Paragraph"/>
    <w:basedOn w:val="Normal"/>
    <w:uiPriority w:val="34"/>
    <w:qFormat/>
    <w:rsid w:val="00CC46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46FA"/>
    <w:rPr>
      <w:i/>
    </w:rPr>
  </w:style>
  <w:style w:type="character" w:customStyle="1" w:styleId="QuoteChar">
    <w:name w:val="Quote Char"/>
    <w:link w:val="Quote"/>
    <w:uiPriority w:val="29"/>
    <w:rsid w:val="00CC46F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6F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CC46FA"/>
    <w:rPr>
      <w:b/>
      <w:i/>
      <w:sz w:val="24"/>
    </w:rPr>
  </w:style>
  <w:style w:type="character" w:styleId="SubtleEmphasis">
    <w:name w:val="Subtle Emphasis"/>
    <w:uiPriority w:val="19"/>
    <w:qFormat/>
    <w:rsid w:val="00CC46FA"/>
    <w:rPr>
      <w:i/>
      <w:color w:val="5A5A5A"/>
    </w:rPr>
  </w:style>
  <w:style w:type="character" w:styleId="IntenseEmphasis">
    <w:name w:val="Intense Emphasis"/>
    <w:uiPriority w:val="21"/>
    <w:qFormat/>
    <w:rsid w:val="00CC46FA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C46F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C46FA"/>
    <w:rPr>
      <w:b/>
      <w:sz w:val="24"/>
      <w:u w:val="single"/>
    </w:rPr>
  </w:style>
  <w:style w:type="character" w:styleId="BookTitle">
    <w:name w:val="Book Title"/>
    <w:uiPriority w:val="33"/>
    <w:qFormat/>
    <w:rsid w:val="00CC46F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6F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B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F3CF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3C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7F3CF1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F3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CF1"/>
  </w:style>
  <w:style w:type="character" w:customStyle="1" w:styleId="maintext">
    <w:name w:val="maintext"/>
    <w:basedOn w:val="DefaultParagraphFont"/>
    <w:rsid w:val="00C425CD"/>
  </w:style>
  <w:style w:type="paragraph" w:styleId="NormalWeb">
    <w:name w:val="Normal (Web)"/>
    <w:basedOn w:val="Normal"/>
    <w:uiPriority w:val="99"/>
    <w:semiHidden/>
    <w:unhideWhenUsed/>
    <w:rsid w:val="00D36514"/>
    <w:pPr>
      <w:spacing w:before="100" w:beforeAutospacing="1" w:after="100" w:afterAutospacing="1"/>
    </w:pPr>
  </w:style>
  <w:style w:type="character" w:customStyle="1" w:styleId="ratingtext">
    <w:name w:val="ratingtext"/>
    <w:rsid w:val="004364F8"/>
  </w:style>
  <w:style w:type="paragraph" w:customStyle="1" w:styleId="Default">
    <w:name w:val="Default"/>
    <w:rsid w:val="004049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6C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9814">
              <w:marLeft w:val="105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4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34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3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4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6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tools.universalservice.org/portal-external/urbanRuralLookup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chneider@mor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ore.net/services/e-r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ac.org/sl/tools/modernization-or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w.ly/GT8n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Lusk, Megan</cp:lastModifiedBy>
  <cp:revision>8</cp:revision>
  <cp:lastPrinted>2015-01-14T22:32:00Z</cp:lastPrinted>
  <dcterms:created xsi:type="dcterms:W3CDTF">2015-01-14T21:48:00Z</dcterms:created>
  <dcterms:modified xsi:type="dcterms:W3CDTF">2015-10-26T19:46:00Z</dcterms:modified>
</cp:coreProperties>
</file>