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E958" w14:textId="5FC32F0E" w:rsidR="00C1684E" w:rsidRPr="005453E2" w:rsidRDefault="00C1684E" w:rsidP="005F6CBC">
      <w:pPr>
        <w:pStyle w:val="Heading1"/>
        <w:rPr>
          <w:sz w:val="27"/>
          <w:szCs w:val="27"/>
        </w:rPr>
      </w:pPr>
      <w:r w:rsidRPr="005453E2">
        <w:rPr>
          <w:sz w:val="27"/>
          <w:szCs w:val="27"/>
        </w:rPr>
        <w:t>Grant Agreement Standard Terms and Conditions</w:t>
      </w:r>
    </w:p>
    <w:p w14:paraId="683F63D5" w14:textId="5DF1138F" w:rsidR="00C1684E" w:rsidRPr="005F6CBC" w:rsidRDefault="00C1684E" w:rsidP="005F6CBC">
      <w:pPr>
        <w:spacing w:before="240" w:after="240"/>
        <w:rPr>
          <w:sz w:val="24"/>
          <w:szCs w:val="24"/>
        </w:rPr>
      </w:pPr>
      <w:r w:rsidRPr="005F6CBC">
        <w:rPr>
          <w:noProof/>
          <w:sz w:val="24"/>
          <w:szCs w:val="24"/>
        </w:rPr>
        <w:t xml:space="preserve">Should you be awarded a </w:t>
      </w:r>
      <w:r w:rsidR="007950FC" w:rsidRPr="005F6CBC">
        <w:rPr>
          <w:noProof/>
          <w:sz w:val="24"/>
          <w:szCs w:val="24"/>
        </w:rPr>
        <w:t>multi-payment Library Services and Technology Act grant</w:t>
      </w:r>
      <w:r w:rsidRPr="005F6CBC">
        <w:rPr>
          <w:noProof/>
          <w:sz w:val="24"/>
          <w:szCs w:val="24"/>
        </w:rPr>
        <w:t>, the return of the signed Grant Agreement from the Missouri Office of the Secretary of State’s Library (hereinafter, the “State Library”) to Grantee shall constitute acceptance of Grantee’s Application and the overall Agreement along with the acknowledgement and acceptance by both parties of the Agreement terms and conditions. This Agreement is entered into between the State Library and the Grantee.</w:t>
      </w:r>
      <w:r w:rsidRPr="005F6CBC">
        <w:rPr>
          <w:sz w:val="24"/>
          <w:szCs w:val="24"/>
        </w:rPr>
        <w:t xml:space="preserve">  In consideration of the mutual covenants, promises and representations in this Agreement, the parties agree as follows:</w:t>
      </w:r>
    </w:p>
    <w:p w14:paraId="16C0447C" w14:textId="5CD59994" w:rsidR="001B41C1" w:rsidRPr="005F6CBC" w:rsidRDefault="00C1684E" w:rsidP="005F6CBC">
      <w:pPr>
        <w:numPr>
          <w:ilvl w:val="0"/>
          <w:numId w:val="24"/>
        </w:numPr>
        <w:spacing w:after="220"/>
        <w:ind w:left="540" w:hanging="547"/>
        <w:rPr>
          <w:sz w:val="24"/>
          <w:szCs w:val="24"/>
        </w:rPr>
      </w:pPr>
      <w:r w:rsidRPr="005F6CBC">
        <w:rPr>
          <w:sz w:val="24"/>
          <w:szCs w:val="24"/>
          <w:u w:val="single"/>
        </w:rPr>
        <w:t>PURPOSE</w:t>
      </w:r>
      <w:r w:rsidRPr="005F6CBC">
        <w:rPr>
          <w:sz w:val="24"/>
          <w:szCs w:val="24"/>
        </w:rPr>
        <w:t>: The United States Congress pursuant to 20 U.S.C. §§ 9101 to 9123 has authorized funds to be used for improving library services. The purpose of this Agreement is to award to the Grantee the use of such funds, to be administered by the State Library, for the purposes specified in the grant application.</w:t>
      </w:r>
    </w:p>
    <w:p w14:paraId="4ED6D2F5" w14:textId="1C70588A" w:rsidR="001B41C1" w:rsidRPr="005F6CBC" w:rsidRDefault="00C1684E" w:rsidP="005F6CBC">
      <w:pPr>
        <w:numPr>
          <w:ilvl w:val="0"/>
          <w:numId w:val="24"/>
        </w:numPr>
        <w:spacing w:after="220"/>
        <w:ind w:left="540" w:hanging="547"/>
        <w:rPr>
          <w:sz w:val="24"/>
          <w:szCs w:val="24"/>
        </w:rPr>
      </w:pPr>
      <w:r w:rsidRPr="005F6CBC">
        <w:rPr>
          <w:sz w:val="24"/>
          <w:szCs w:val="24"/>
          <w:u w:val="single"/>
        </w:rPr>
        <w:t>GRANT PERIOD</w:t>
      </w:r>
      <w:r w:rsidRPr="005F6CBC">
        <w:rPr>
          <w:sz w:val="24"/>
          <w:szCs w:val="24"/>
        </w:rPr>
        <w:t>: The grant period is specified in the Grant Acceptance form.</w:t>
      </w:r>
    </w:p>
    <w:p w14:paraId="345248D1" w14:textId="4D54F20E" w:rsidR="00C1684E" w:rsidRPr="005F6CBC" w:rsidRDefault="00C1684E" w:rsidP="005F6CBC">
      <w:pPr>
        <w:numPr>
          <w:ilvl w:val="0"/>
          <w:numId w:val="24"/>
        </w:numPr>
        <w:spacing w:after="220"/>
        <w:ind w:left="540" w:hanging="547"/>
        <w:rPr>
          <w:sz w:val="24"/>
          <w:szCs w:val="24"/>
        </w:rPr>
      </w:pPr>
      <w:r w:rsidRPr="005F6CBC">
        <w:rPr>
          <w:sz w:val="24"/>
          <w:szCs w:val="24"/>
          <w:u w:val="single"/>
        </w:rPr>
        <w:t>PAYMENT</w:t>
      </w:r>
      <w:r w:rsidRPr="005F6CBC">
        <w:rPr>
          <w:sz w:val="24"/>
          <w:szCs w:val="24"/>
        </w:rPr>
        <w:t>: Payment shall be made as follows:</w:t>
      </w:r>
    </w:p>
    <w:p w14:paraId="53C05111" w14:textId="32C4F565" w:rsidR="00C1684E" w:rsidRPr="005F6CBC" w:rsidRDefault="00C1684E" w:rsidP="005F6CBC">
      <w:pPr>
        <w:numPr>
          <w:ilvl w:val="1"/>
          <w:numId w:val="24"/>
        </w:numPr>
        <w:spacing w:after="220"/>
        <w:ind w:left="1267" w:hanging="547"/>
        <w:rPr>
          <w:sz w:val="24"/>
          <w:szCs w:val="24"/>
        </w:rPr>
      </w:pPr>
      <w:r w:rsidRPr="005F6CBC">
        <w:rPr>
          <w:sz w:val="24"/>
          <w:szCs w:val="24"/>
        </w:rPr>
        <w:t>The first payment shall be made within 45 days after the Grantee submits to the State Library the First Payment and signed Grant Acceptance form.</w:t>
      </w:r>
    </w:p>
    <w:p w14:paraId="13F2DC89" w14:textId="77777777" w:rsidR="00C1684E" w:rsidRPr="005F6CBC" w:rsidRDefault="00C1684E" w:rsidP="005F6CBC">
      <w:pPr>
        <w:numPr>
          <w:ilvl w:val="1"/>
          <w:numId w:val="24"/>
        </w:numPr>
        <w:spacing w:after="220"/>
        <w:ind w:left="1267" w:hanging="547"/>
        <w:rPr>
          <w:sz w:val="24"/>
          <w:szCs w:val="24"/>
        </w:rPr>
      </w:pPr>
      <w:r w:rsidRPr="005F6CBC">
        <w:rPr>
          <w:sz w:val="24"/>
          <w:szCs w:val="24"/>
        </w:rPr>
        <w:t xml:space="preserve">An interim payment for long term grant agreements, projects with a grant period of twelve months or longer, shall be made within 45 days after the Grantee submits to the State Library at least one </w:t>
      </w:r>
      <w:r w:rsidRPr="005F6CBC">
        <w:rPr>
          <w:iCs/>
          <w:sz w:val="24"/>
          <w:szCs w:val="24"/>
        </w:rPr>
        <w:t>Interim Report</w:t>
      </w:r>
      <w:r w:rsidRPr="005F6CBC">
        <w:rPr>
          <w:sz w:val="24"/>
          <w:szCs w:val="24"/>
        </w:rPr>
        <w:t xml:space="preserve"> </w:t>
      </w:r>
      <w:r w:rsidRPr="005F6CBC">
        <w:rPr>
          <w:bCs/>
          <w:sz w:val="24"/>
          <w:szCs w:val="24"/>
        </w:rPr>
        <w:t>and</w:t>
      </w:r>
      <w:r w:rsidRPr="005F6CBC">
        <w:rPr>
          <w:sz w:val="24"/>
          <w:szCs w:val="24"/>
        </w:rPr>
        <w:t xml:space="preserve"> the </w:t>
      </w:r>
      <w:r w:rsidRPr="005F6CBC">
        <w:rPr>
          <w:iCs/>
          <w:sz w:val="24"/>
          <w:szCs w:val="24"/>
        </w:rPr>
        <w:t>Request for Second Payment; provided that the State Library approves such reports and documentation.</w:t>
      </w:r>
    </w:p>
    <w:p w14:paraId="670321B3" w14:textId="77777777" w:rsidR="00C1684E" w:rsidRPr="005F6CBC" w:rsidRDefault="00C1684E" w:rsidP="005F6CBC">
      <w:pPr>
        <w:numPr>
          <w:ilvl w:val="1"/>
          <w:numId w:val="24"/>
        </w:numPr>
        <w:spacing w:after="220"/>
        <w:ind w:left="1267" w:hanging="547"/>
        <w:rPr>
          <w:sz w:val="24"/>
          <w:szCs w:val="24"/>
        </w:rPr>
      </w:pPr>
      <w:r w:rsidRPr="005F6CBC">
        <w:rPr>
          <w:sz w:val="24"/>
          <w:szCs w:val="24"/>
        </w:rPr>
        <w:t>A final payment shall be made within 45 days of receipt of all reports and documentation required under the terms of this Agreement; provided that the State Library approves such reports and documentation.</w:t>
      </w:r>
    </w:p>
    <w:p w14:paraId="43AE2594" w14:textId="347E642C" w:rsidR="001B41C1" w:rsidRPr="005F6CBC" w:rsidRDefault="00C1684E" w:rsidP="005F6CBC">
      <w:pPr>
        <w:numPr>
          <w:ilvl w:val="1"/>
          <w:numId w:val="24"/>
        </w:numPr>
        <w:spacing w:after="220"/>
        <w:ind w:left="1267" w:hanging="547"/>
        <w:rPr>
          <w:color w:val="0D0D0D"/>
          <w:sz w:val="24"/>
          <w:szCs w:val="24"/>
        </w:rPr>
      </w:pPr>
      <w:r w:rsidRPr="005F6CBC">
        <w:rPr>
          <w:color w:val="0D0D0D"/>
          <w:sz w:val="24"/>
          <w:szCs w:val="24"/>
        </w:rPr>
        <w:t>Any grant payment which includes travel shall be paid at the Office of Secretary of State’s approved rates in effect at the time of the travel, or the grantee</w:t>
      </w:r>
      <w:r w:rsidR="00FD3270">
        <w:rPr>
          <w:color w:val="0D0D0D"/>
          <w:sz w:val="24"/>
          <w:szCs w:val="24"/>
        </w:rPr>
        <w:t>’</w:t>
      </w:r>
      <w:r w:rsidRPr="005F6CBC">
        <w:rPr>
          <w:color w:val="0D0D0D"/>
          <w:sz w:val="24"/>
          <w:szCs w:val="24"/>
        </w:rPr>
        <w:t>s reimbursement rates, whichever is less.</w:t>
      </w:r>
    </w:p>
    <w:p w14:paraId="7A0813D4" w14:textId="0A9670B4" w:rsidR="000D1CED" w:rsidRPr="005F6CBC" w:rsidRDefault="00C1684E" w:rsidP="005F6CBC">
      <w:pPr>
        <w:numPr>
          <w:ilvl w:val="0"/>
          <w:numId w:val="24"/>
        </w:numPr>
        <w:spacing w:after="220"/>
        <w:ind w:left="547" w:hanging="547"/>
        <w:rPr>
          <w:color w:val="0D0D0D"/>
          <w:sz w:val="24"/>
          <w:szCs w:val="24"/>
        </w:rPr>
      </w:pPr>
      <w:r w:rsidRPr="005F6CBC">
        <w:rPr>
          <w:sz w:val="24"/>
          <w:szCs w:val="24"/>
          <w:u w:val="single"/>
        </w:rPr>
        <w:t>SCOPE OF GRANT</w:t>
      </w:r>
      <w:r w:rsidRPr="005F6CBC">
        <w:rPr>
          <w:sz w:val="24"/>
          <w:szCs w:val="24"/>
        </w:rPr>
        <w:t>: The Grantee shall use the grant funds awarded under the terms of this Agreement as described in the Grantee’s grant application which is attached and incorporated as part of this Agreement.</w:t>
      </w:r>
    </w:p>
    <w:p w14:paraId="01797289" w14:textId="486E50E1" w:rsidR="000D1CED" w:rsidRPr="005F6CBC" w:rsidRDefault="00C1684E" w:rsidP="005F6CBC">
      <w:pPr>
        <w:numPr>
          <w:ilvl w:val="0"/>
          <w:numId w:val="24"/>
        </w:numPr>
        <w:spacing w:after="220"/>
        <w:ind w:left="547" w:hanging="547"/>
        <w:rPr>
          <w:color w:val="0D0D0D"/>
          <w:sz w:val="24"/>
          <w:szCs w:val="24"/>
        </w:rPr>
      </w:pPr>
      <w:r w:rsidRPr="005F6CBC">
        <w:rPr>
          <w:sz w:val="24"/>
          <w:szCs w:val="24"/>
          <w:u w:val="single"/>
        </w:rPr>
        <w:t>NOTICE</w:t>
      </w:r>
      <w:r w:rsidRPr="005F6CBC">
        <w:rPr>
          <w:sz w:val="24"/>
          <w:szCs w:val="24"/>
        </w:rPr>
        <w:t>: All notices, reports, or communications required by this Agreement shall be made in writing and shall be effective upon receipt by the Grantee or the State Library at their respective addresses of record.  Either party may change its address of record by written notice to the other party.</w:t>
      </w:r>
    </w:p>
    <w:p w14:paraId="46400206" w14:textId="4B219703" w:rsidR="00DC27BE" w:rsidRPr="005F6CBC" w:rsidRDefault="00C1684E" w:rsidP="005F6CBC">
      <w:pPr>
        <w:numPr>
          <w:ilvl w:val="1"/>
          <w:numId w:val="24"/>
        </w:numPr>
        <w:spacing w:after="220"/>
        <w:ind w:left="1267" w:hanging="547"/>
        <w:rPr>
          <w:color w:val="0D0D0D"/>
          <w:sz w:val="24"/>
          <w:szCs w:val="24"/>
        </w:rPr>
      </w:pPr>
      <w:r w:rsidRPr="005F6CBC">
        <w:rPr>
          <w:sz w:val="24"/>
          <w:szCs w:val="24"/>
          <w:u w:val="single"/>
        </w:rPr>
        <w:t>Notice to State Library</w:t>
      </w:r>
      <w:r w:rsidRPr="005F6CBC">
        <w:rPr>
          <w:sz w:val="24"/>
          <w:szCs w:val="24"/>
        </w:rPr>
        <w:t>: Notices to the State Library shall be addressed and delivered to the following:</w:t>
      </w:r>
      <w:r w:rsidR="000D1CED" w:rsidRPr="005F6CBC">
        <w:rPr>
          <w:color w:val="0D0D0D"/>
          <w:sz w:val="24"/>
          <w:szCs w:val="24"/>
        </w:rPr>
        <w:br/>
      </w:r>
      <w:r w:rsidRPr="005F6CBC">
        <w:rPr>
          <w:sz w:val="24"/>
          <w:szCs w:val="24"/>
        </w:rPr>
        <w:t>Grants Office</w:t>
      </w:r>
      <w:r w:rsidR="000D1CED" w:rsidRPr="005F6CBC">
        <w:rPr>
          <w:sz w:val="24"/>
          <w:szCs w:val="24"/>
        </w:rPr>
        <w:t>r</w:t>
      </w:r>
      <w:r w:rsidR="000D1CED" w:rsidRPr="005F6CBC">
        <w:rPr>
          <w:sz w:val="24"/>
          <w:szCs w:val="24"/>
        </w:rPr>
        <w:br/>
      </w:r>
      <w:r w:rsidRPr="005F6CBC">
        <w:rPr>
          <w:sz w:val="24"/>
          <w:szCs w:val="24"/>
        </w:rPr>
        <w:t>Missouri State Library</w:t>
      </w:r>
      <w:r w:rsidR="000D1CED" w:rsidRPr="005F6CBC">
        <w:rPr>
          <w:color w:val="0D0D0D"/>
          <w:sz w:val="24"/>
          <w:szCs w:val="24"/>
        </w:rPr>
        <w:br/>
      </w:r>
      <w:r w:rsidRPr="005F6CBC">
        <w:rPr>
          <w:sz w:val="24"/>
          <w:szCs w:val="24"/>
        </w:rPr>
        <w:t>600 W. Main</w:t>
      </w:r>
      <w:r w:rsidR="000D1CED" w:rsidRPr="005F6CBC">
        <w:rPr>
          <w:color w:val="0D0D0D"/>
          <w:sz w:val="24"/>
          <w:szCs w:val="24"/>
        </w:rPr>
        <w:br/>
      </w:r>
      <w:r w:rsidRPr="005F6CBC">
        <w:rPr>
          <w:sz w:val="24"/>
          <w:szCs w:val="24"/>
        </w:rPr>
        <w:t>P.O. Box 387</w:t>
      </w:r>
      <w:r w:rsidR="000D1CED" w:rsidRPr="005F6CBC">
        <w:rPr>
          <w:color w:val="0D0D0D"/>
          <w:sz w:val="24"/>
          <w:szCs w:val="24"/>
        </w:rPr>
        <w:br/>
      </w:r>
      <w:r w:rsidRPr="005F6CBC">
        <w:rPr>
          <w:sz w:val="24"/>
          <w:szCs w:val="24"/>
        </w:rPr>
        <w:t>Jefferson City, MO  65102-0387</w:t>
      </w:r>
    </w:p>
    <w:p w14:paraId="7C245A9B" w14:textId="62AB2EAC" w:rsidR="00DC27BE" w:rsidRPr="005F6CBC" w:rsidRDefault="00C1684E" w:rsidP="005F6CBC">
      <w:pPr>
        <w:numPr>
          <w:ilvl w:val="1"/>
          <w:numId w:val="24"/>
        </w:numPr>
        <w:spacing w:after="220"/>
        <w:ind w:left="1267" w:hanging="547"/>
        <w:rPr>
          <w:color w:val="0D0D0D"/>
          <w:sz w:val="24"/>
          <w:szCs w:val="24"/>
        </w:rPr>
      </w:pPr>
      <w:r w:rsidRPr="005F6CBC">
        <w:rPr>
          <w:sz w:val="24"/>
          <w:szCs w:val="24"/>
          <w:u w:val="single"/>
        </w:rPr>
        <w:lastRenderedPageBreak/>
        <w:t>Notice to Grantee</w:t>
      </w:r>
      <w:r w:rsidRPr="005F6CBC">
        <w:rPr>
          <w:sz w:val="24"/>
          <w:szCs w:val="24"/>
        </w:rPr>
        <w:t>: Notices to the Grantee shall be addressed and delivered to the name and address on the Grant Award Acceptance form.</w:t>
      </w:r>
    </w:p>
    <w:p w14:paraId="3883F4CE" w14:textId="2940C2DD" w:rsidR="00DC27BE" w:rsidRPr="005F6CBC" w:rsidRDefault="00C1684E" w:rsidP="005F6CBC">
      <w:pPr>
        <w:numPr>
          <w:ilvl w:val="1"/>
          <w:numId w:val="24"/>
        </w:numPr>
        <w:spacing w:after="220"/>
        <w:ind w:left="1267" w:hanging="547"/>
        <w:rPr>
          <w:color w:val="0D0D0D"/>
          <w:sz w:val="24"/>
          <w:szCs w:val="24"/>
        </w:rPr>
      </w:pPr>
      <w:r w:rsidRPr="005F6CBC">
        <w:rPr>
          <w:iCs/>
          <w:color w:val="0D0D0D"/>
          <w:sz w:val="24"/>
          <w:szCs w:val="24"/>
          <w:u w:val="single"/>
        </w:rPr>
        <w:t>Notice to Office of Administration</w:t>
      </w:r>
      <w:r w:rsidRPr="005F6CBC">
        <w:rPr>
          <w:iCs/>
          <w:color w:val="0D0D0D"/>
          <w:sz w:val="24"/>
          <w:szCs w:val="24"/>
        </w:rPr>
        <w:t xml:space="preserve">: The Grantee shall notify the Office of Administration of the change of address through the </w:t>
      </w:r>
      <w:hyperlink r:id="rId8" w:history="1">
        <w:proofErr w:type="spellStart"/>
        <w:r w:rsidR="008B139F">
          <w:rPr>
            <w:rStyle w:val="Hyperlink"/>
            <w:iCs/>
            <w:sz w:val="24"/>
            <w:szCs w:val="24"/>
          </w:rPr>
          <w:t>MissouriB</w:t>
        </w:r>
        <w:r w:rsidR="008B139F">
          <w:rPr>
            <w:rStyle w:val="Hyperlink"/>
            <w:iCs/>
            <w:sz w:val="24"/>
            <w:szCs w:val="24"/>
          </w:rPr>
          <w:t>u</w:t>
        </w:r>
        <w:r w:rsidR="008B139F">
          <w:rPr>
            <w:rStyle w:val="Hyperlink"/>
            <w:iCs/>
            <w:sz w:val="24"/>
            <w:szCs w:val="24"/>
          </w:rPr>
          <w:t>ys</w:t>
        </w:r>
        <w:proofErr w:type="spellEnd"/>
        <w:r w:rsidR="008B139F">
          <w:rPr>
            <w:rStyle w:val="Hyperlink"/>
            <w:iCs/>
            <w:sz w:val="24"/>
            <w:szCs w:val="24"/>
          </w:rPr>
          <w:t xml:space="preserve"> Powered by MOVERS Supplier Registration</w:t>
        </w:r>
      </w:hyperlink>
      <w:r w:rsidRPr="005F6CBC">
        <w:rPr>
          <w:iCs/>
          <w:color w:val="0D0D0D"/>
          <w:sz w:val="24"/>
          <w:szCs w:val="24"/>
        </w:rPr>
        <w:t xml:space="preserve">. </w:t>
      </w:r>
    </w:p>
    <w:p w14:paraId="3F7F041B" w14:textId="73BF05A5" w:rsidR="00DC27BE" w:rsidRPr="005F6CBC" w:rsidRDefault="00C1684E" w:rsidP="005F6CBC">
      <w:pPr>
        <w:numPr>
          <w:ilvl w:val="0"/>
          <w:numId w:val="24"/>
        </w:numPr>
        <w:spacing w:after="220"/>
        <w:ind w:hanging="547"/>
        <w:rPr>
          <w:color w:val="0D0D0D"/>
          <w:sz w:val="24"/>
          <w:szCs w:val="24"/>
        </w:rPr>
      </w:pPr>
      <w:r w:rsidRPr="005F6CBC">
        <w:rPr>
          <w:sz w:val="24"/>
          <w:szCs w:val="24"/>
          <w:u w:val="single"/>
        </w:rPr>
        <w:t>REPORTS</w:t>
      </w:r>
      <w:r w:rsidRPr="005F6CBC">
        <w:rPr>
          <w:sz w:val="24"/>
          <w:szCs w:val="24"/>
        </w:rPr>
        <w:t xml:space="preserve">: The Grantee shall submit to the State Library reports documenting the successful completion of all project activities pursuant to this Agreement. Required forms for submission of any Interim and Final Reports shall be included with this Agreement, along with instructions for completing the forms and instructions for inclusion of other project related materials as part of the Final Report. </w:t>
      </w:r>
    </w:p>
    <w:p w14:paraId="05732725" w14:textId="5C52C812" w:rsidR="00DC27BE" w:rsidRPr="005F6CBC" w:rsidRDefault="00C1684E" w:rsidP="005F6CBC">
      <w:pPr>
        <w:numPr>
          <w:ilvl w:val="0"/>
          <w:numId w:val="24"/>
        </w:numPr>
        <w:spacing w:after="220"/>
        <w:ind w:hanging="547"/>
        <w:rPr>
          <w:color w:val="0D0D0D"/>
          <w:sz w:val="24"/>
          <w:szCs w:val="24"/>
        </w:rPr>
      </w:pPr>
      <w:r w:rsidRPr="005F6CBC">
        <w:rPr>
          <w:sz w:val="24"/>
          <w:szCs w:val="24"/>
          <w:u w:val="single"/>
        </w:rPr>
        <w:t>PUBLICATION CREDIT</w:t>
      </w:r>
      <w:r w:rsidRPr="005F6CBC">
        <w:rPr>
          <w:sz w:val="24"/>
          <w:szCs w:val="24"/>
        </w:rPr>
        <w:t xml:space="preserve">: </w:t>
      </w:r>
      <w:r w:rsidRPr="005F6CBC">
        <w:rPr>
          <w:snapToGrid w:val="0"/>
          <w:sz w:val="24"/>
          <w:szCs w:val="24"/>
        </w:rPr>
        <w:t>The grantee shall include in all publications or other materials produced in whole or in part with funds awarded under this Agreement the logo of the Institute of Museum and Library Services with the following text: "This (project/publication/activity) is supported by the Institute of Museum and Library Services under the provisions of the Library Services and Technology Act as administered by the Missouri State Library, a division of the Office of the Secretary of State</w:t>
      </w:r>
      <w:r w:rsidR="000370C6">
        <w:rPr>
          <w:sz w:val="24"/>
          <w:szCs w:val="24"/>
        </w:rPr>
        <w:t>.”</w:t>
      </w:r>
    </w:p>
    <w:p w14:paraId="6E5932BC" w14:textId="6ED247DB" w:rsidR="00DC27BE" w:rsidRPr="005F6CBC" w:rsidRDefault="00C1684E" w:rsidP="005F6CBC">
      <w:pPr>
        <w:numPr>
          <w:ilvl w:val="0"/>
          <w:numId w:val="24"/>
        </w:numPr>
        <w:spacing w:after="220"/>
        <w:ind w:hanging="547"/>
        <w:rPr>
          <w:color w:val="0D0D0D"/>
          <w:sz w:val="24"/>
          <w:szCs w:val="24"/>
        </w:rPr>
      </w:pPr>
      <w:r w:rsidRPr="005F6CBC">
        <w:rPr>
          <w:sz w:val="24"/>
          <w:szCs w:val="24"/>
          <w:u w:val="single"/>
        </w:rPr>
        <w:t>RECORDS</w:t>
      </w:r>
      <w:r w:rsidRPr="005F6CBC">
        <w:rPr>
          <w:sz w:val="24"/>
          <w:szCs w:val="24"/>
        </w:rPr>
        <w:t xml:space="preserve">: The Grantee shall retain, for not less than ten years from the termination date of the grant period, records documenting the expenditure of all funds provided by the State Library pursuant to this Agreement. The Grantee shall, upon request, provide to the State Library any records so retained.  </w:t>
      </w:r>
    </w:p>
    <w:p w14:paraId="119E5FF1" w14:textId="2B36F367" w:rsidR="00DC27BE" w:rsidRPr="005F6CBC" w:rsidRDefault="00C1684E" w:rsidP="005F6CBC">
      <w:pPr>
        <w:numPr>
          <w:ilvl w:val="0"/>
          <w:numId w:val="24"/>
        </w:numPr>
        <w:spacing w:after="220"/>
        <w:ind w:hanging="547"/>
        <w:rPr>
          <w:color w:val="0D0D0D"/>
          <w:sz w:val="24"/>
          <w:szCs w:val="24"/>
        </w:rPr>
      </w:pPr>
      <w:r w:rsidRPr="005F6CBC">
        <w:rPr>
          <w:sz w:val="24"/>
          <w:szCs w:val="24"/>
          <w:u w:val="single"/>
        </w:rPr>
        <w:t>AUDIT AND ACCOUNTING</w:t>
      </w:r>
      <w:r w:rsidRPr="005F6CBC">
        <w:rPr>
          <w:sz w:val="24"/>
          <w:szCs w:val="24"/>
        </w:rPr>
        <w:t xml:space="preserve">: The Grantee shall comply with 2 CFR 200.501.  The Grantee shall use adequate fiscal control and accounting procedures to disburse properly all funds provided by the State Library pursuant to this Agreement. The Grantee shall deposit unused funds provided pursuant to this Agreement in an </w:t>
      </w:r>
      <w:proofErr w:type="gramStart"/>
      <w:r w:rsidRPr="005F6CBC">
        <w:rPr>
          <w:sz w:val="24"/>
          <w:szCs w:val="24"/>
        </w:rPr>
        <w:t>interest bearing</w:t>
      </w:r>
      <w:proofErr w:type="gramEnd"/>
      <w:r w:rsidRPr="005F6CBC">
        <w:rPr>
          <w:sz w:val="24"/>
          <w:szCs w:val="24"/>
        </w:rPr>
        <w:t xml:space="preserve"> account and use any accrued interest from the account for the work and services to be provided pursuant to this Agreement.</w:t>
      </w:r>
    </w:p>
    <w:p w14:paraId="67D723B6" w14:textId="141B9D4A" w:rsidR="00DC27BE" w:rsidRPr="005F6CBC" w:rsidRDefault="00C1684E" w:rsidP="005F6CBC">
      <w:pPr>
        <w:numPr>
          <w:ilvl w:val="0"/>
          <w:numId w:val="24"/>
        </w:numPr>
        <w:spacing w:after="220"/>
        <w:ind w:hanging="547"/>
        <w:rPr>
          <w:color w:val="0D0D0D"/>
          <w:sz w:val="24"/>
          <w:szCs w:val="24"/>
        </w:rPr>
      </w:pPr>
      <w:r w:rsidRPr="005F6CBC">
        <w:rPr>
          <w:sz w:val="24"/>
          <w:szCs w:val="24"/>
          <w:u w:val="single"/>
        </w:rPr>
        <w:t>LAW TO GOVERN</w:t>
      </w:r>
      <w:r w:rsidRPr="005F6CBC">
        <w:rPr>
          <w:sz w:val="24"/>
          <w:szCs w:val="24"/>
        </w:rPr>
        <w:t>: This Agreement shall be construed according to the laws of the state of Missouri. The Grantee shall perform all work and services in connection with this Agreement in conformity with applicable state and federal laws and regulations including, but not limited to</w:t>
      </w:r>
      <w:r w:rsidR="00510F58" w:rsidRPr="005F6CBC">
        <w:rPr>
          <w:sz w:val="24"/>
          <w:szCs w:val="24"/>
        </w:rPr>
        <w:t xml:space="preserve"> </w:t>
      </w:r>
      <w:r w:rsidRPr="005F6CBC">
        <w:rPr>
          <w:sz w:val="24"/>
          <w:szCs w:val="24"/>
        </w:rPr>
        <w:t>2 CFR part 3185 and 2 CFR part 180 which provides that persons debarred or suspended shall be excluded from financial and non-financial assistance and benefits under federal programs. Other applicable laws are listed in the appendix.</w:t>
      </w:r>
    </w:p>
    <w:p w14:paraId="480C5E18" w14:textId="026DD5C3" w:rsidR="00DC27BE" w:rsidRPr="005F6CBC" w:rsidRDefault="00C1684E" w:rsidP="005F6CBC">
      <w:pPr>
        <w:numPr>
          <w:ilvl w:val="0"/>
          <w:numId w:val="24"/>
        </w:numPr>
        <w:spacing w:after="220"/>
        <w:ind w:hanging="547"/>
        <w:rPr>
          <w:color w:val="0D0D0D"/>
          <w:sz w:val="24"/>
          <w:szCs w:val="24"/>
        </w:rPr>
      </w:pPr>
      <w:r w:rsidRPr="005F6CBC">
        <w:rPr>
          <w:sz w:val="24"/>
          <w:szCs w:val="24"/>
          <w:u w:val="single"/>
        </w:rPr>
        <w:t>SUBCONTRACTING</w:t>
      </w:r>
      <w:r w:rsidRPr="005F6CBC">
        <w:rPr>
          <w:sz w:val="24"/>
          <w:szCs w:val="24"/>
        </w:rPr>
        <w:t>: The Grantee may subcontract work and services set forth in this Agreement, provided that the State Library shall not be liable to any subcontractor for any expenses or liabilities incurred under the subcontract. The Grantee shall be solely responsible for the services provided in connection with this Agreement and solely liable to any subcontractor for all expenses and liabilities incurred under the subcontract. For contracts where the award is in excess of $5,000,</w:t>
      </w:r>
      <w:r w:rsidRPr="005F6CBC">
        <w:rPr>
          <w:color w:val="FF0000"/>
          <w:sz w:val="24"/>
          <w:szCs w:val="24"/>
        </w:rPr>
        <w:t xml:space="preserve"> </w:t>
      </w:r>
      <w:r w:rsidRPr="005F6CBC">
        <w:rPr>
          <w:sz w:val="24"/>
          <w:szCs w:val="24"/>
        </w:rPr>
        <w:t xml:space="preserve">no contractor or subcontractor shall knowingly employ, hire for employment, or continue to employ an unauthorized alien to perform work within the state of Missouri. In accordance with sections 285.525 to 285.550, </w:t>
      </w:r>
      <w:proofErr w:type="spellStart"/>
      <w:r w:rsidRPr="005F6CBC">
        <w:rPr>
          <w:sz w:val="24"/>
          <w:szCs w:val="24"/>
        </w:rPr>
        <w:t>RSMo</w:t>
      </w:r>
      <w:proofErr w:type="spellEnd"/>
      <w:r w:rsidRPr="005F6CBC">
        <w:rPr>
          <w:sz w:val="24"/>
          <w:szCs w:val="24"/>
        </w:rPr>
        <w:t xml:space="preserve">, to reduce liability, the State Library shall require any general contract binding a contractor and subcontractor to affirmatively state that: a) the direct subcontractor is not knowingly in violation of subsection 1 of section 285.530, </w:t>
      </w:r>
      <w:proofErr w:type="spellStart"/>
      <w:r w:rsidRPr="005F6CBC">
        <w:rPr>
          <w:sz w:val="24"/>
          <w:szCs w:val="24"/>
        </w:rPr>
        <w:t>RSMo</w:t>
      </w:r>
      <w:proofErr w:type="spellEnd"/>
      <w:r w:rsidRPr="005F6CBC">
        <w:rPr>
          <w:sz w:val="24"/>
          <w:szCs w:val="24"/>
        </w:rPr>
        <w:t xml:space="preserve">, and b) shall not henceforth be in such violation and c) the contractor or subcontractor shall receive </w:t>
      </w:r>
      <w:r w:rsidRPr="005F6CBC">
        <w:rPr>
          <w:sz w:val="24"/>
          <w:szCs w:val="24"/>
        </w:rPr>
        <w:lastRenderedPageBreak/>
        <w:t>a sworn affidavit under the penalty of perjury attesting to the fact that the direct subcontractor’s employees are lawfully present in the United States</w:t>
      </w:r>
      <w:r w:rsidRPr="000370C6">
        <w:rPr>
          <w:sz w:val="24"/>
          <w:szCs w:val="24"/>
        </w:rPr>
        <w:t>.</w:t>
      </w:r>
      <w:r w:rsidRPr="000370C6">
        <w:rPr>
          <w:sz w:val="24"/>
          <w:szCs w:val="24"/>
          <w:u w:val="single"/>
        </w:rPr>
        <w:t xml:space="preserve"> </w:t>
      </w:r>
    </w:p>
    <w:p w14:paraId="7A394024" w14:textId="3BCFB116" w:rsidR="00DC27BE" w:rsidRPr="005F6CBC" w:rsidRDefault="00C1684E" w:rsidP="005F6CBC">
      <w:pPr>
        <w:numPr>
          <w:ilvl w:val="0"/>
          <w:numId w:val="24"/>
        </w:numPr>
        <w:spacing w:after="220"/>
        <w:ind w:hanging="547"/>
        <w:rPr>
          <w:color w:val="0D0D0D"/>
          <w:sz w:val="24"/>
          <w:szCs w:val="24"/>
        </w:rPr>
      </w:pPr>
      <w:r w:rsidRPr="005F6CBC">
        <w:rPr>
          <w:sz w:val="24"/>
          <w:szCs w:val="24"/>
          <w:u w:val="single"/>
        </w:rPr>
        <w:t>AMENDMENTS</w:t>
      </w:r>
      <w:r w:rsidRPr="005F6CBC">
        <w:rPr>
          <w:sz w:val="24"/>
          <w:szCs w:val="24"/>
        </w:rPr>
        <w:t xml:space="preserve">: Any change in this Agreement, whether by modification or supplementation, shall be accomplished by a formal written amendment signed and approved by the duly authorized representatives of the Grantee and the State Library, except that the Grantee may transfer an amount not to exceed </w:t>
      </w:r>
      <w:r w:rsidR="00CD6902" w:rsidRPr="005F6CBC">
        <w:rPr>
          <w:sz w:val="24"/>
          <w:szCs w:val="24"/>
        </w:rPr>
        <w:t>one thousand dollars ($1,0</w:t>
      </w:r>
      <w:r w:rsidRPr="005F6CBC">
        <w:rPr>
          <w:sz w:val="24"/>
          <w:szCs w:val="24"/>
        </w:rPr>
        <w:t>00) from one budget item to another budget item designated in the Grantee’s grant application without obtaining a formal written amendment.</w:t>
      </w:r>
    </w:p>
    <w:p w14:paraId="077F6FF8" w14:textId="4FCDFCE7" w:rsidR="00DC27BE" w:rsidRPr="005F6CBC" w:rsidRDefault="00C1684E" w:rsidP="005F6CBC">
      <w:pPr>
        <w:numPr>
          <w:ilvl w:val="0"/>
          <w:numId w:val="24"/>
        </w:numPr>
        <w:spacing w:after="220"/>
        <w:ind w:hanging="547"/>
        <w:rPr>
          <w:color w:val="0D0D0D"/>
          <w:sz w:val="24"/>
          <w:szCs w:val="24"/>
        </w:rPr>
      </w:pPr>
      <w:r w:rsidRPr="005F6CBC">
        <w:rPr>
          <w:sz w:val="24"/>
          <w:szCs w:val="24"/>
          <w:u w:val="single"/>
        </w:rPr>
        <w:t>INDEMNIFICATION</w:t>
      </w:r>
      <w:r w:rsidRPr="005F6CBC">
        <w:rPr>
          <w:sz w:val="24"/>
          <w:szCs w:val="24"/>
        </w:rPr>
        <w:t>: The Grantee shall be responsible for the acts, omissions to acts or negligence of the Grantee, its agents, employees and assigns. The Grantee shall hold harmless and indemnify the State Library, including its agents, employees and assigns, from every injury, damage, expense, liability or payment, including legal fees, arising out of any activities conducted by the Grantee in connection with or in any way relating to this Agreement.</w:t>
      </w:r>
    </w:p>
    <w:p w14:paraId="4E75AE59" w14:textId="2CAC7091" w:rsidR="00DC27BE" w:rsidRPr="005F6CBC" w:rsidRDefault="00C1684E" w:rsidP="005F6CBC">
      <w:pPr>
        <w:numPr>
          <w:ilvl w:val="0"/>
          <w:numId w:val="24"/>
        </w:numPr>
        <w:spacing w:after="220"/>
        <w:ind w:hanging="547"/>
        <w:rPr>
          <w:color w:val="0D0D0D"/>
          <w:sz w:val="24"/>
          <w:szCs w:val="24"/>
        </w:rPr>
      </w:pPr>
      <w:r w:rsidRPr="005F6CBC">
        <w:rPr>
          <w:sz w:val="24"/>
          <w:szCs w:val="24"/>
          <w:u w:val="single"/>
        </w:rPr>
        <w:t>SOVEREIGN IMMUNITY</w:t>
      </w:r>
      <w:r w:rsidRPr="005F6CBC">
        <w:rPr>
          <w:sz w:val="24"/>
          <w:szCs w:val="24"/>
        </w:rPr>
        <w:t>: The State of Missouri, its agencies and its subdivisions do not waive any defense of sovereign or official immunity upon entering into this Agreement.</w:t>
      </w:r>
    </w:p>
    <w:p w14:paraId="146F96CC" w14:textId="6E673035" w:rsidR="00DC27BE" w:rsidRPr="005F6CBC" w:rsidRDefault="00C1684E" w:rsidP="005F6CBC">
      <w:pPr>
        <w:numPr>
          <w:ilvl w:val="0"/>
          <w:numId w:val="24"/>
        </w:numPr>
        <w:spacing w:after="220"/>
        <w:ind w:hanging="547"/>
        <w:rPr>
          <w:color w:val="0D0D0D"/>
          <w:sz w:val="24"/>
          <w:szCs w:val="24"/>
        </w:rPr>
      </w:pPr>
      <w:r w:rsidRPr="005F6CBC">
        <w:rPr>
          <w:sz w:val="24"/>
          <w:szCs w:val="24"/>
          <w:u w:val="single"/>
        </w:rPr>
        <w:t>INDEPENDENT CONTRACTOR</w:t>
      </w:r>
      <w:r w:rsidRPr="005F6CBC">
        <w:rPr>
          <w:sz w:val="24"/>
          <w:szCs w:val="24"/>
        </w:rPr>
        <w:t>: The Grantee, its agents, employees and assigns shall act in the capacity of an independent contractor in performance of this Agreement and not as an agent, employee or officer of the Office of the Secretary of State or the State Library.</w:t>
      </w:r>
    </w:p>
    <w:p w14:paraId="15F53BE5" w14:textId="07B150AD" w:rsidR="00DC27BE" w:rsidRPr="005F6CBC" w:rsidRDefault="00C1684E" w:rsidP="005F6CBC">
      <w:pPr>
        <w:numPr>
          <w:ilvl w:val="0"/>
          <w:numId w:val="24"/>
        </w:numPr>
        <w:spacing w:after="220"/>
        <w:ind w:hanging="547"/>
        <w:rPr>
          <w:color w:val="0D0D0D"/>
          <w:sz w:val="24"/>
          <w:szCs w:val="24"/>
        </w:rPr>
      </w:pPr>
      <w:r w:rsidRPr="005F6CBC">
        <w:rPr>
          <w:sz w:val="24"/>
          <w:szCs w:val="24"/>
          <w:u w:val="single"/>
        </w:rPr>
        <w:t>HEADINGS</w:t>
      </w:r>
      <w:r w:rsidRPr="005F6CBC">
        <w:rPr>
          <w:sz w:val="24"/>
          <w:szCs w:val="24"/>
        </w:rPr>
        <w:t>: The underlined headings appearing within this instrument shall not be incorporated as part of this Agreement and are included only for the convenience of the reader.</w:t>
      </w:r>
    </w:p>
    <w:p w14:paraId="02827271" w14:textId="3870B438" w:rsidR="00DC27BE" w:rsidRPr="005F6CBC" w:rsidRDefault="00C1684E" w:rsidP="005F6CBC">
      <w:pPr>
        <w:numPr>
          <w:ilvl w:val="0"/>
          <w:numId w:val="24"/>
        </w:numPr>
        <w:spacing w:after="220"/>
        <w:ind w:hanging="547"/>
        <w:rPr>
          <w:color w:val="0D0D0D"/>
          <w:sz w:val="24"/>
          <w:szCs w:val="24"/>
        </w:rPr>
      </w:pPr>
      <w:r w:rsidRPr="005F6CBC">
        <w:rPr>
          <w:sz w:val="24"/>
          <w:szCs w:val="24"/>
          <w:u w:val="single"/>
        </w:rPr>
        <w:t>ENTIRE AGREEMENT</w:t>
      </w:r>
      <w:r w:rsidRPr="005F6CBC">
        <w:rPr>
          <w:sz w:val="24"/>
          <w:szCs w:val="24"/>
        </w:rPr>
        <w:t>: This instrument embodies the whole agreement of the parties.  No amendment shall be effective unless it is accomplished by a formal written amendment signed and approved by the duly authorized representatives of the Grantee and the State Library.</w:t>
      </w:r>
    </w:p>
    <w:p w14:paraId="60BCC518" w14:textId="56BEAB19" w:rsidR="00DC27BE" w:rsidRPr="005F6CBC" w:rsidRDefault="00C1684E" w:rsidP="005F6CBC">
      <w:pPr>
        <w:numPr>
          <w:ilvl w:val="0"/>
          <w:numId w:val="24"/>
        </w:numPr>
        <w:spacing w:after="220"/>
        <w:ind w:hanging="547"/>
        <w:rPr>
          <w:color w:val="0D0D0D"/>
          <w:sz w:val="24"/>
          <w:szCs w:val="24"/>
        </w:rPr>
      </w:pPr>
      <w:r w:rsidRPr="005F6CBC">
        <w:rPr>
          <w:sz w:val="24"/>
          <w:szCs w:val="24"/>
          <w:u w:val="single"/>
        </w:rPr>
        <w:t>ACCESS</w:t>
      </w:r>
      <w:r w:rsidRPr="005F6CBC">
        <w:rPr>
          <w:sz w:val="24"/>
          <w:szCs w:val="24"/>
        </w:rPr>
        <w:t>: The Grantee, at any time during the grant period, shall provide to the State Library access to the site of the work being provided under this Agreement.</w:t>
      </w:r>
    </w:p>
    <w:p w14:paraId="3B30C344" w14:textId="7BD752AF" w:rsidR="009766DF" w:rsidRDefault="00C1684E" w:rsidP="005F6CBC">
      <w:pPr>
        <w:numPr>
          <w:ilvl w:val="0"/>
          <w:numId w:val="24"/>
        </w:numPr>
        <w:spacing w:after="220"/>
        <w:ind w:hanging="547"/>
        <w:rPr>
          <w:sz w:val="24"/>
          <w:szCs w:val="24"/>
        </w:rPr>
      </w:pPr>
      <w:r w:rsidRPr="005F6CBC">
        <w:rPr>
          <w:sz w:val="24"/>
          <w:szCs w:val="24"/>
          <w:u w:val="single"/>
        </w:rPr>
        <w:t>CFDA NUMBER</w:t>
      </w:r>
      <w:r w:rsidRPr="005F6CBC">
        <w:rPr>
          <w:sz w:val="24"/>
          <w:szCs w:val="24"/>
        </w:rPr>
        <w:t>: The Catalog of Federal Domestic Assistance number for this project is 45.310.</w:t>
      </w:r>
    </w:p>
    <w:p w14:paraId="0E8BF146" w14:textId="77777777" w:rsidR="009766DF" w:rsidRDefault="009766DF">
      <w:pPr>
        <w:rPr>
          <w:sz w:val="24"/>
          <w:szCs w:val="24"/>
        </w:rPr>
      </w:pPr>
      <w:r>
        <w:rPr>
          <w:sz w:val="24"/>
          <w:szCs w:val="24"/>
        </w:rPr>
        <w:br w:type="page"/>
      </w:r>
    </w:p>
    <w:p w14:paraId="1C01AD13" w14:textId="4CF502D3" w:rsidR="00CF6F9C" w:rsidRPr="005F6CBC" w:rsidRDefault="00CF6F9C" w:rsidP="005F6CBC">
      <w:pPr>
        <w:pStyle w:val="Heading2"/>
      </w:pPr>
      <w:r w:rsidRPr="005453E2">
        <w:rPr>
          <w:sz w:val="27"/>
          <w:szCs w:val="27"/>
        </w:rPr>
        <w:lastRenderedPageBreak/>
        <w:t>Appendix A</w:t>
      </w:r>
      <w:r w:rsidR="005F6CBC">
        <w:br/>
      </w:r>
      <w:r w:rsidRPr="005F6CBC">
        <w:t>Statutes and Regulations Pertaining to LSTA Grant Awards</w:t>
      </w:r>
    </w:p>
    <w:p w14:paraId="075975A4" w14:textId="77777777" w:rsidR="00CF6F9C" w:rsidRPr="005F6CBC" w:rsidRDefault="00CF6F9C" w:rsidP="00CF6F9C">
      <w:pPr>
        <w:jc w:val="center"/>
        <w:rPr>
          <w:b/>
          <w:sz w:val="24"/>
          <w:szCs w:val="24"/>
        </w:rPr>
      </w:pPr>
    </w:p>
    <w:p w14:paraId="58F2D59A" w14:textId="77777777" w:rsidR="005F6CBC" w:rsidRDefault="00CF6F9C" w:rsidP="005F6CBC">
      <w:pPr>
        <w:numPr>
          <w:ilvl w:val="0"/>
          <w:numId w:val="26"/>
        </w:numPr>
        <w:rPr>
          <w:b/>
          <w:sz w:val="24"/>
          <w:szCs w:val="24"/>
        </w:rPr>
      </w:pPr>
      <w:r w:rsidRPr="00A75E85">
        <w:rPr>
          <w:b/>
          <w:sz w:val="24"/>
          <w:szCs w:val="24"/>
        </w:rPr>
        <w:t>Museum and Library Services Act</w:t>
      </w:r>
    </w:p>
    <w:p w14:paraId="11489E4D" w14:textId="77777777" w:rsidR="005F6CBC" w:rsidRDefault="00CF6F9C" w:rsidP="005F6CBC">
      <w:pPr>
        <w:numPr>
          <w:ilvl w:val="1"/>
          <w:numId w:val="26"/>
        </w:numPr>
        <w:spacing w:after="240"/>
        <w:rPr>
          <w:b/>
          <w:sz w:val="24"/>
          <w:szCs w:val="24"/>
        </w:rPr>
      </w:pPr>
      <w:r w:rsidRPr="005F6CBC">
        <w:rPr>
          <w:sz w:val="24"/>
          <w:szCs w:val="24"/>
        </w:rPr>
        <w:t>20 USC Chapter 72 – Museum and Library Services</w:t>
      </w:r>
    </w:p>
    <w:p w14:paraId="37692856" w14:textId="77777777" w:rsidR="005F6CBC" w:rsidRDefault="00CF6F9C" w:rsidP="005F6CBC">
      <w:pPr>
        <w:numPr>
          <w:ilvl w:val="0"/>
          <w:numId w:val="26"/>
        </w:numPr>
        <w:rPr>
          <w:b/>
          <w:sz w:val="24"/>
          <w:szCs w:val="24"/>
        </w:rPr>
      </w:pPr>
      <w:r w:rsidRPr="005F6CBC">
        <w:rPr>
          <w:b/>
          <w:sz w:val="24"/>
          <w:szCs w:val="24"/>
        </w:rPr>
        <w:t>General Regulation for Administering the Grants</w:t>
      </w:r>
    </w:p>
    <w:p w14:paraId="1F75DD26" w14:textId="5F897562" w:rsidR="005F6CBC" w:rsidRPr="005F6CBC" w:rsidRDefault="00CF6F9C" w:rsidP="005F6CBC">
      <w:pPr>
        <w:numPr>
          <w:ilvl w:val="1"/>
          <w:numId w:val="26"/>
        </w:numPr>
        <w:spacing w:after="240"/>
        <w:rPr>
          <w:b/>
          <w:sz w:val="24"/>
          <w:szCs w:val="24"/>
        </w:rPr>
      </w:pPr>
      <w:r w:rsidRPr="005F6CBC">
        <w:rPr>
          <w:sz w:val="24"/>
          <w:szCs w:val="24"/>
        </w:rPr>
        <w:t>2 CFR 3187 Uniform Administrative Requirement, Cost Principles, and Audit Requirements for Federal Award</w:t>
      </w:r>
      <w:r w:rsidR="005F6CBC" w:rsidRPr="005F6CBC">
        <w:rPr>
          <w:sz w:val="24"/>
          <w:szCs w:val="24"/>
        </w:rPr>
        <w:t>s</w:t>
      </w:r>
    </w:p>
    <w:p w14:paraId="431136F9" w14:textId="5A00D4D8" w:rsidR="005F6CBC" w:rsidRPr="005F6CBC" w:rsidRDefault="005F6CBC" w:rsidP="005F6CBC">
      <w:pPr>
        <w:numPr>
          <w:ilvl w:val="0"/>
          <w:numId w:val="26"/>
        </w:numPr>
        <w:rPr>
          <w:b/>
          <w:bCs/>
          <w:sz w:val="24"/>
          <w:szCs w:val="24"/>
        </w:rPr>
      </w:pPr>
      <w:r w:rsidRPr="005F6CBC">
        <w:rPr>
          <w:b/>
          <w:bCs/>
          <w:sz w:val="24"/>
          <w:szCs w:val="24"/>
        </w:rPr>
        <w:t>Regulations Governing Nondiscrimination</w:t>
      </w:r>
    </w:p>
    <w:p w14:paraId="26D4D3C8" w14:textId="69C89ED0" w:rsidR="005F6CBC" w:rsidRPr="005F6CBC" w:rsidRDefault="005F6CBC" w:rsidP="005F6CBC">
      <w:pPr>
        <w:numPr>
          <w:ilvl w:val="1"/>
          <w:numId w:val="26"/>
        </w:numPr>
        <w:rPr>
          <w:b/>
          <w:sz w:val="24"/>
          <w:szCs w:val="24"/>
        </w:rPr>
      </w:pPr>
      <w:r>
        <w:rPr>
          <w:sz w:val="24"/>
          <w:szCs w:val="24"/>
        </w:rPr>
        <w:t xml:space="preserve">2 CRF </w:t>
      </w:r>
      <w:r>
        <w:t>3187.12 Federal statutes and regulations on nondiscrimination</w:t>
      </w:r>
    </w:p>
    <w:p w14:paraId="2163E1B1" w14:textId="77777777" w:rsidR="005F6CBC" w:rsidRPr="00695B65" w:rsidRDefault="005F6CBC" w:rsidP="005F6CBC">
      <w:pPr>
        <w:pStyle w:val="ListParagraph"/>
        <w:numPr>
          <w:ilvl w:val="1"/>
          <w:numId w:val="26"/>
        </w:numPr>
        <w:spacing w:after="240"/>
      </w:pPr>
      <w:r>
        <w:t>45 CFR 1110- Nondiscrimination in Federally Assisted Programs</w:t>
      </w:r>
    </w:p>
    <w:p w14:paraId="0C04EA54" w14:textId="77777777" w:rsidR="005F6CBC" w:rsidRPr="00A75E85" w:rsidRDefault="005F6CBC" w:rsidP="005F6CBC">
      <w:pPr>
        <w:numPr>
          <w:ilvl w:val="0"/>
          <w:numId w:val="26"/>
        </w:numPr>
        <w:rPr>
          <w:b/>
          <w:sz w:val="24"/>
          <w:szCs w:val="24"/>
        </w:rPr>
      </w:pPr>
      <w:r w:rsidRPr="00A75E85">
        <w:rPr>
          <w:b/>
          <w:sz w:val="24"/>
          <w:szCs w:val="24"/>
        </w:rPr>
        <w:t>Other Applicable Regulations</w:t>
      </w:r>
    </w:p>
    <w:p w14:paraId="5CC51FA2" w14:textId="202C293B" w:rsidR="005F6CBC" w:rsidRPr="00996434" w:rsidRDefault="005F6CBC" w:rsidP="005F6CBC">
      <w:pPr>
        <w:numPr>
          <w:ilvl w:val="1"/>
          <w:numId w:val="26"/>
        </w:numPr>
        <w:rPr>
          <w:b/>
          <w:sz w:val="24"/>
          <w:szCs w:val="24"/>
        </w:rPr>
      </w:pPr>
      <w:r>
        <w:rPr>
          <w:sz w:val="24"/>
          <w:szCs w:val="24"/>
        </w:rPr>
        <w:t xml:space="preserve">2 CFR 3185 and 2 CFR 180 </w:t>
      </w:r>
      <w:proofErr w:type="spellStart"/>
      <w:r>
        <w:rPr>
          <w:sz w:val="24"/>
          <w:szCs w:val="24"/>
        </w:rPr>
        <w:t>Nonprocurement</w:t>
      </w:r>
      <w:proofErr w:type="spellEnd"/>
      <w:r>
        <w:rPr>
          <w:sz w:val="24"/>
          <w:szCs w:val="24"/>
        </w:rPr>
        <w:t xml:space="preserve"> Debarment and Suspension</w:t>
      </w:r>
    </w:p>
    <w:p w14:paraId="115B7E98" w14:textId="77777777" w:rsidR="005F6CBC" w:rsidRPr="00996434" w:rsidRDefault="005F6CBC" w:rsidP="005F6CBC">
      <w:pPr>
        <w:numPr>
          <w:ilvl w:val="1"/>
          <w:numId w:val="26"/>
        </w:numPr>
        <w:spacing w:after="240"/>
        <w:rPr>
          <w:b/>
          <w:sz w:val="24"/>
          <w:szCs w:val="24"/>
        </w:rPr>
      </w:pPr>
      <w:r>
        <w:rPr>
          <w:sz w:val="24"/>
          <w:szCs w:val="24"/>
        </w:rPr>
        <w:t>2 CFR 3186 and 2 CFR 182 Requirements for Drug-Free Workplace</w:t>
      </w:r>
    </w:p>
    <w:p w14:paraId="08B5043E" w14:textId="77777777" w:rsidR="005F6CBC" w:rsidRPr="00A75E85" w:rsidRDefault="005F6CBC" w:rsidP="005F6CBC">
      <w:pPr>
        <w:numPr>
          <w:ilvl w:val="0"/>
          <w:numId w:val="26"/>
        </w:numPr>
        <w:rPr>
          <w:b/>
          <w:sz w:val="24"/>
          <w:szCs w:val="24"/>
        </w:rPr>
      </w:pPr>
      <w:r w:rsidRPr="00A75E85">
        <w:rPr>
          <w:b/>
          <w:sz w:val="24"/>
          <w:szCs w:val="24"/>
        </w:rPr>
        <w:t xml:space="preserve">State and </w:t>
      </w:r>
      <w:r>
        <w:rPr>
          <w:b/>
          <w:sz w:val="24"/>
          <w:szCs w:val="24"/>
        </w:rPr>
        <w:t>L</w:t>
      </w:r>
      <w:r w:rsidRPr="00A75E85">
        <w:rPr>
          <w:b/>
          <w:sz w:val="24"/>
          <w:szCs w:val="24"/>
        </w:rPr>
        <w:t xml:space="preserve">ocal </w:t>
      </w:r>
      <w:r>
        <w:rPr>
          <w:b/>
          <w:sz w:val="24"/>
          <w:szCs w:val="24"/>
        </w:rPr>
        <w:t>S</w:t>
      </w:r>
      <w:r w:rsidRPr="00A75E85">
        <w:rPr>
          <w:b/>
          <w:sz w:val="24"/>
          <w:szCs w:val="24"/>
        </w:rPr>
        <w:t xml:space="preserve">tatutes and </w:t>
      </w:r>
      <w:r>
        <w:rPr>
          <w:b/>
          <w:sz w:val="24"/>
          <w:szCs w:val="24"/>
        </w:rPr>
        <w:t>R</w:t>
      </w:r>
      <w:r w:rsidRPr="00A75E85">
        <w:rPr>
          <w:b/>
          <w:sz w:val="24"/>
          <w:szCs w:val="24"/>
        </w:rPr>
        <w:t>egulations</w:t>
      </w:r>
    </w:p>
    <w:p w14:paraId="2A3E26F6" w14:textId="77777777" w:rsidR="005F6CBC" w:rsidRPr="00A75E85" w:rsidRDefault="005F6CBC" w:rsidP="005F6CBC">
      <w:pPr>
        <w:numPr>
          <w:ilvl w:val="1"/>
          <w:numId w:val="26"/>
        </w:numPr>
        <w:rPr>
          <w:sz w:val="24"/>
          <w:szCs w:val="24"/>
        </w:rPr>
      </w:pPr>
      <w:r w:rsidRPr="00A75E85">
        <w:rPr>
          <w:sz w:val="24"/>
          <w:szCs w:val="24"/>
        </w:rPr>
        <w:t>Rules of Elected Officials, Division 30 – Secretary of State, Chapter 200 – State Library</w:t>
      </w:r>
    </w:p>
    <w:p w14:paraId="7EA764F3" w14:textId="75F18CE1" w:rsidR="00CF6F9C" w:rsidRPr="005F6CBC" w:rsidRDefault="005F6CBC" w:rsidP="005F6CBC">
      <w:pPr>
        <w:numPr>
          <w:ilvl w:val="1"/>
          <w:numId w:val="26"/>
        </w:numPr>
        <w:spacing w:after="240"/>
        <w:rPr>
          <w:sz w:val="24"/>
          <w:szCs w:val="24"/>
        </w:rPr>
      </w:pPr>
      <w:r w:rsidRPr="00A75E85">
        <w:rPr>
          <w:sz w:val="24"/>
          <w:szCs w:val="24"/>
        </w:rPr>
        <w:t xml:space="preserve">Work Authorization Program – Sections 285.525-285.550, </w:t>
      </w:r>
      <w:proofErr w:type="spellStart"/>
      <w:r w:rsidRPr="00A75E85">
        <w:rPr>
          <w:sz w:val="24"/>
          <w:szCs w:val="24"/>
        </w:rPr>
        <w:t>RSMo</w:t>
      </w:r>
      <w:proofErr w:type="spellEnd"/>
      <w:r w:rsidR="00CF6F9C" w:rsidRPr="005F6CBC">
        <w:rPr>
          <w:sz w:val="24"/>
          <w:szCs w:val="24"/>
        </w:rPr>
        <w:tab/>
      </w:r>
    </w:p>
    <w:p w14:paraId="5F90984F" w14:textId="77777777" w:rsidR="00CF6F9C" w:rsidRPr="00A75E85" w:rsidRDefault="00CF6F9C" w:rsidP="00CF6F9C">
      <w:pPr>
        <w:ind w:left="720"/>
        <w:rPr>
          <w:sz w:val="24"/>
          <w:szCs w:val="24"/>
          <w:lang w:val="fr-FR"/>
        </w:rPr>
      </w:pPr>
      <w:r w:rsidRPr="00A75E85">
        <w:rPr>
          <w:sz w:val="24"/>
          <w:szCs w:val="24"/>
        </w:rPr>
        <w:tab/>
      </w:r>
      <w:r w:rsidRPr="00A75E85">
        <w:rPr>
          <w:sz w:val="24"/>
          <w:szCs w:val="24"/>
          <w:lang w:val="fr-FR"/>
        </w:rPr>
        <w:t xml:space="preserve"> </w:t>
      </w:r>
    </w:p>
    <w:p w14:paraId="0F8471DB" w14:textId="77777777" w:rsidR="00CF6F9C" w:rsidRPr="00351A77" w:rsidRDefault="00CF6F9C" w:rsidP="00CF6F9C"/>
    <w:p w14:paraId="6710A164" w14:textId="77777777" w:rsidR="00CF6F9C" w:rsidRPr="007C1CF9" w:rsidRDefault="00CF6F9C" w:rsidP="00CF6F9C"/>
    <w:p w14:paraId="040C7A6F" w14:textId="77777777" w:rsidR="00B34B22" w:rsidRDefault="00890F0F" w:rsidP="00890F0F">
      <w:pPr>
        <w:rPr>
          <w:sz w:val="22"/>
          <w:szCs w:val="22"/>
        </w:rPr>
      </w:pPr>
      <w:r>
        <w:rPr>
          <w:sz w:val="22"/>
          <w:szCs w:val="22"/>
        </w:rPr>
        <w:t xml:space="preserve"> </w:t>
      </w:r>
    </w:p>
    <w:p w14:paraId="6DC1A686" w14:textId="77777777" w:rsidR="0035713F" w:rsidRPr="0035713F" w:rsidRDefault="0035713F" w:rsidP="0035713F">
      <w:pPr>
        <w:rPr>
          <w:b/>
          <w:sz w:val="22"/>
          <w:szCs w:val="22"/>
        </w:rPr>
      </w:pPr>
    </w:p>
    <w:sectPr w:rsidR="0035713F" w:rsidRPr="0035713F" w:rsidSect="0051689B">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EFE2" w14:textId="77777777" w:rsidR="00C256DC" w:rsidRDefault="00C256DC">
      <w:r>
        <w:separator/>
      </w:r>
    </w:p>
  </w:endnote>
  <w:endnote w:type="continuationSeparator" w:id="0">
    <w:p w14:paraId="63EAD1E2" w14:textId="77777777" w:rsidR="00C256DC" w:rsidRDefault="00C2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1)">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99DC3" w14:textId="77777777" w:rsidR="00C256DC" w:rsidRDefault="00C256DC">
      <w:r>
        <w:separator/>
      </w:r>
    </w:p>
  </w:footnote>
  <w:footnote w:type="continuationSeparator" w:id="0">
    <w:p w14:paraId="3BA9E4AE" w14:textId="77777777" w:rsidR="00C256DC" w:rsidRDefault="00C25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52705"/>
    <w:multiLevelType w:val="hybridMultilevel"/>
    <w:tmpl w:val="2E8AC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F1780"/>
    <w:multiLevelType w:val="multilevel"/>
    <w:tmpl w:val="A7C231F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10"/>
        </w:tabs>
        <w:ind w:left="810" w:hanging="360"/>
      </w:pPr>
      <w:rPr>
        <w:i w:val="0"/>
      </w:r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92B6833"/>
    <w:multiLevelType w:val="hybridMultilevel"/>
    <w:tmpl w:val="F07C7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14FE14D1"/>
    <w:multiLevelType w:val="hybridMultilevel"/>
    <w:tmpl w:val="E4C04A02"/>
    <w:lvl w:ilvl="0" w:tplc="9E2476FE">
      <w:start w:val="1"/>
      <w:numFmt w:val="lowerLetter"/>
      <w:lvlText w:val="(%1)"/>
      <w:lvlJc w:val="left"/>
      <w:pPr>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ADF17FB"/>
    <w:multiLevelType w:val="hybridMultilevel"/>
    <w:tmpl w:val="C96248F0"/>
    <w:lvl w:ilvl="0" w:tplc="0409000F">
      <w:start w:val="1"/>
      <w:numFmt w:val="decimal"/>
      <w:lvlText w:val="%1."/>
      <w:lvlJc w:val="left"/>
      <w:pPr>
        <w:tabs>
          <w:tab w:val="num" w:pos="360"/>
        </w:tabs>
        <w:ind w:left="360" w:hanging="360"/>
      </w:pPr>
      <w:rPr>
        <w:rFonts w:hint="default"/>
      </w:rPr>
    </w:lvl>
    <w:lvl w:ilvl="1" w:tplc="A51004E0">
      <w:start w:val="1"/>
      <w:numFmt w:val="lowerLetter"/>
      <w:lvlText w:val="%2."/>
      <w:lvlJc w:val="left"/>
      <w:pPr>
        <w:tabs>
          <w:tab w:val="num" w:pos="1080"/>
        </w:tabs>
        <w:ind w:left="1080" w:hanging="360"/>
      </w:pPr>
      <w:rPr>
        <w:b w:val="0"/>
      </w:rPr>
    </w:lvl>
    <w:lvl w:ilvl="2" w:tplc="0409000F">
      <w:start w:val="1"/>
      <w:numFmt w:val="decimal"/>
      <w:lvlText w:val="%3."/>
      <w:lvlJc w:val="left"/>
      <w:pPr>
        <w:tabs>
          <w:tab w:val="num" w:pos="360"/>
        </w:tabs>
        <w:ind w:left="36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CDB31BD"/>
    <w:multiLevelType w:val="hybridMultilevel"/>
    <w:tmpl w:val="BE4C14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F7D72"/>
    <w:multiLevelType w:val="hybridMultilevel"/>
    <w:tmpl w:val="C2CEF3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64E82"/>
    <w:multiLevelType w:val="hybridMultilevel"/>
    <w:tmpl w:val="44E4325E"/>
    <w:lvl w:ilvl="0" w:tplc="EAD0DA9C">
      <w:start w:val="4"/>
      <w:numFmt w:val="decimal"/>
      <w:lvlText w:val="%1."/>
      <w:lvlJc w:val="left"/>
      <w:pPr>
        <w:tabs>
          <w:tab w:val="num" w:pos="360"/>
        </w:tabs>
        <w:ind w:left="360" w:hanging="360"/>
      </w:pPr>
      <w:rPr>
        <w:rFonts w:hint="default"/>
      </w:rPr>
    </w:lvl>
    <w:lvl w:ilvl="1" w:tplc="B99AD8FA">
      <w:start w:val="1"/>
      <w:numFmt w:val="decimal"/>
      <w:lvlText w:val="%2)"/>
      <w:lvlJc w:val="left"/>
      <w:pPr>
        <w:ind w:left="1440" w:hanging="360"/>
      </w:pPr>
      <w:rPr>
        <w:rFonts w:hint="default"/>
        <w:b/>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447A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4D7096E"/>
    <w:multiLevelType w:val="hybridMultilevel"/>
    <w:tmpl w:val="E7380F02"/>
    <w:lvl w:ilvl="0" w:tplc="04090019">
      <w:start w:val="1"/>
      <w:numFmt w:val="lowerLetter"/>
      <w:lvlText w:val="%1."/>
      <w:lvlJc w:val="left"/>
      <w:pPr>
        <w:ind w:left="108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22322A"/>
    <w:multiLevelType w:val="hybridMultilevel"/>
    <w:tmpl w:val="741CB4D2"/>
    <w:lvl w:ilvl="0" w:tplc="412495D4">
      <w:start w:val="1"/>
      <w:numFmt w:val="lowerLetter"/>
      <w:lvlText w:val="(%1)"/>
      <w:lvlJc w:val="left"/>
      <w:pPr>
        <w:ind w:left="720" w:hanging="360"/>
      </w:pPr>
    </w:lvl>
    <w:lvl w:ilvl="1" w:tplc="412495D4">
      <w:start w:val="1"/>
      <w:numFmt w:val="lowerLetter"/>
      <w:lvlText w:val="(%2)"/>
      <w:lvlJc w:val="left"/>
      <w:pPr>
        <w:ind w:left="7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023526"/>
    <w:multiLevelType w:val="hybridMultilevel"/>
    <w:tmpl w:val="FCE6900E"/>
    <w:lvl w:ilvl="0" w:tplc="284C7864">
      <w:start w:val="1"/>
      <w:numFmt w:val="decimal"/>
      <w:lvlText w:val="(%1)"/>
      <w:lvlJc w:val="left"/>
      <w:pPr>
        <w:ind w:left="360" w:hanging="360"/>
      </w:pPr>
      <w:rPr>
        <w:rFonts w:hint="default"/>
      </w:rPr>
    </w:lvl>
    <w:lvl w:ilvl="1" w:tplc="A9E67B42">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6930DE"/>
    <w:multiLevelType w:val="hybridMultilevel"/>
    <w:tmpl w:val="DA428F2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A65D65"/>
    <w:multiLevelType w:val="hybridMultilevel"/>
    <w:tmpl w:val="7256EABE"/>
    <w:lvl w:ilvl="0" w:tplc="412495D4">
      <w:start w:val="1"/>
      <w:numFmt w:val="lowerLetter"/>
      <w:lvlText w:val="(%1)"/>
      <w:lvlJc w:val="left"/>
      <w:pPr>
        <w:ind w:left="720" w:hanging="360"/>
      </w:pPr>
    </w:lvl>
    <w:lvl w:ilvl="1" w:tplc="412495D4">
      <w:start w:val="1"/>
      <w:numFmt w:val="lowerLetter"/>
      <w:lvlText w:val="(%2)"/>
      <w:lvlJc w:val="left"/>
      <w:pPr>
        <w:ind w:left="99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2A35BCC"/>
    <w:multiLevelType w:val="hybridMultilevel"/>
    <w:tmpl w:val="61346C28"/>
    <w:lvl w:ilvl="0" w:tplc="DC3EC5AA">
      <w:start w:val="1"/>
      <w:numFmt w:val="upperLetter"/>
      <w:lvlText w:val="(%1.)"/>
      <w:lvlJc w:val="left"/>
      <w:pPr>
        <w:tabs>
          <w:tab w:val="num" w:pos="1080"/>
        </w:tabs>
        <w:ind w:left="1080" w:hanging="360"/>
      </w:pPr>
      <w:rPr>
        <w:rFonts w:ascii="Times New Roman" w:eastAsia="Calibri"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30805EB"/>
    <w:multiLevelType w:val="multilevel"/>
    <w:tmpl w:val="EF0E767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F21FC"/>
    <w:multiLevelType w:val="hybridMultilevel"/>
    <w:tmpl w:val="4D727E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decimal"/>
      <w:lvlText w:val="%3."/>
      <w:lvlJc w:val="left"/>
      <w:pPr>
        <w:tabs>
          <w:tab w:val="num" w:pos="360"/>
        </w:tabs>
        <w:ind w:left="3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97C03E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3A2C69FE"/>
    <w:multiLevelType w:val="hybridMultilevel"/>
    <w:tmpl w:val="57582FE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A452200"/>
    <w:multiLevelType w:val="hybridMultilevel"/>
    <w:tmpl w:val="772423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132B5A"/>
    <w:multiLevelType w:val="hybridMultilevel"/>
    <w:tmpl w:val="1666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D71BC"/>
    <w:multiLevelType w:val="hybridMultilevel"/>
    <w:tmpl w:val="748693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15:restartNumberingAfterBreak="0">
    <w:nsid w:val="43696157"/>
    <w:multiLevelType w:val="hybridMultilevel"/>
    <w:tmpl w:val="E0E2E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F3900"/>
    <w:multiLevelType w:val="hybridMultilevel"/>
    <w:tmpl w:val="251E5EF0"/>
    <w:lvl w:ilvl="0" w:tplc="951022E4">
      <w:start w:val="13"/>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BAA6FD7"/>
    <w:multiLevelType w:val="singleLevel"/>
    <w:tmpl w:val="04090001"/>
    <w:lvl w:ilvl="0">
      <w:start w:val="1"/>
      <w:numFmt w:val="bullet"/>
      <w:lvlText w:val=""/>
      <w:lvlJc w:val="left"/>
      <w:pPr>
        <w:ind w:left="720" w:hanging="360"/>
      </w:pPr>
      <w:rPr>
        <w:rFonts w:ascii="Symbol" w:hAnsi="Symbol" w:hint="default"/>
      </w:rPr>
    </w:lvl>
  </w:abstractNum>
  <w:abstractNum w:abstractNumId="28" w15:restartNumberingAfterBreak="0">
    <w:nsid w:val="4DE20F7D"/>
    <w:multiLevelType w:val="hybridMultilevel"/>
    <w:tmpl w:val="C098FF56"/>
    <w:lvl w:ilvl="0" w:tplc="3F76E55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3518F"/>
    <w:multiLevelType w:val="hybridMultilevel"/>
    <w:tmpl w:val="0D28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0" w15:restartNumberingAfterBreak="0">
    <w:nsid w:val="4EFE364A"/>
    <w:multiLevelType w:val="multilevel"/>
    <w:tmpl w:val="C5C21BEE"/>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5525C1"/>
    <w:multiLevelType w:val="hybridMultilevel"/>
    <w:tmpl w:val="3824336E"/>
    <w:lvl w:ilvl="0" w:tplc="9C3AF05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C23594"/>
    <w:multiLevelType w:val="multilevel"/>
    <w:tmpl w:val="74C2B26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45622D4"/>
    <w:multiLevelType w:val="multilevel"/>
    <w:tmpl w:val="CBA6475A"/>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54EF236E"/>
    <w:multiLevelType w:val="hybridMultilevel"/>
    <w:tmpl w:val="E558E5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6362D90"/>
    <w:multiLevelType w:val="hybridMultilevel"/>
    <w:tmpl w:val="36107BA6"/>
    <w:lvl w:ilvl="0" w:tplc="04090001">
      <w:start w:val="1"/>
      <w:numFmt w:val="bullet"/>
      <w:lvlText w:val=""/>
      <w:lvlJc w:val="left"/>
      <w:pPr>
        <w:tabs>
          <w:tab w:val="num" w:pos="360"/>
        </w:tabs>
        <w:ind w:left="360" w:hanging="360"/>
      </w:pPr>
      <w:rPr>
        <w:rFonts w:ascii="Symbol" w:hAnsi="Symbol" w:hint="default"/>
      </w:rPr>
    </w:lvl>
    <w:lvl w:ilvl="1" w:tplc="78EC7C36">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5B3DFD"/>
    <w:multiLevelType w:val="multilevel"/>
    <w:tmpl w:val="CB3673C8"/>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ED1507"/>
    <w:multiLevelType w:val="hybridMultilevel"/>
    <w:tmpl w:val="57582FE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F82909"/>
    <w:multiLevelType w:val="hybridMultilevel"/>
    <w:tmpl w:val="F6A01F70"/>
    <w:lvl w:ilvl="0" w:tplc="FE244A1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D47211"/>
    <w:multiLevelType w:val="hybridMultilevel"/>
    <w:tmpl w:val="A766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E510DF"/>
    <w:multiLevelType w:val="hybridMultilevel"/>
    <w:tmpl w:val="B852B5A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A0334B"/>
    <w:multiLevelType w:val="hybridMultilevel"/>
    <w:tmpl w:val="43849D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C5532E"/>
    <w:multiLevelType w:val="hybridMultilevel"/>
    <w:tmpl w:val="9E50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721F37"/>
    <w:multiLevelType w:val="hybridMultilevel"/>
    <w:tmpl w:val="952E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081BC3"/>
    <w:multiLevelType w:val="multilevel"/>
    <w:tmpl w:val="86D07E3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Arial" w:eastAsia="Times New Roman" w:hAnsi="Arial" w:cs="Arial"/>
        <w:b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D3E181E"/>
    <w:multiLevelType w:val="multilevel"/>
    <w:tmpl w:val="07663518"/>
    <w:lvl w:ilvl="0">
      <w:start w:val="1"/>
      <w:numFmt w:val="lowerLetter"/>
      <w:lvlText w:val="%1."/>
      <w:lvlJc w:val="left"/>
      <w:pPr>
        <w:tabs>
          <w:tab w:val="num" w:pos="720"/>
        </w:tabs>
        <w:ind w:left="720" w:hanging="360"/>
      </w:pPr>
      <w:rPr>
        <w:rFonts w:ascii="Arial" w:eastAsia="Times New Roman" w:hAnsi="Arial" w:cs="Arial" w:hint="default"/>
        <w:b w:val="0"/>
      </w:rPr>
    </w:lvl>
    <w:lvl w:ilvl="1">
      <w:start w:val="1"/>
      <w:numFmt w:val="lowerLetter"/>
      <w:lvlText w:val="%2."/>
      <w:lvlJc w:val="left"/>
      <w:pPr>
        <w:tabs>
          <w:tab w:val="num" w:pos="720"/>
        </w:tabs>
        <w:ind w:left="72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D626382"/>
    <w:multiLevelType w:val="hybridMultilevel"/>
    <w:tmpl w:val="5868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C8728A"/>
    <w:multiLevelType w:val="multilevel"/>
    <w:tmpl w:val="561E41BC"/>
    <w:lvl w:ilvl="0">
      <w:start w:val="1"/>
      <w:numFmt w:val="bullet"/>
      <w:lvlText w:val=""/>
      <w:lvlJc w:val="left"/>
      <w:pPr>
        <w:tabs>
          <w:tab w:val="num" w:pos="360"/>
        </w:tabs>
        <w:ind w:left="360" w:hanging="360"/>
      </w:pPr>
      <w:rPr>
        <w:rFonts w:ascii="Symbol" w:hAnsi="Symbol" w:hint="default"/>
        <w:sz w:val="24"/>
      </w:rPr>
    </w:lvl>
    <w:lvl w:ilvl="1">
      <w:start w:val="1"/>
      <w:numFmt w:val="decimal"/>
      <w:lvlText w:val="%2."/>
      <w:lvlJc w:val="left"/>
      <w:pPr>
        <w:tabs>
          <w:tab w:val="num" w:pos="360"/>
        </w:tabs>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47506554">
    <w:abstractNumId w:val="19"/>
  </w:num>
  <w:num w:numId="2" w16cid:durableId="757755877">
    <w:abstractNumId w:val="30"/>
  </w:num>
  <w:num w:numId="3" w16cid:durableId="1817797433">
    <w:abstractNumId w:val="47"/>
  </w:num>
  <w:num w:numId="4" w16cid:durableId="1446193440">
    <w:abstractNumId w:val="36"/>
  </w:num>
  <w:num w:numId="5" w16cid:durableId="1843931717">
    <w:abstractNumId w:val="44"/>
  </w:num>
  <w:num w:numId="6" w16cid:durableId="1658849775">
    <w:abstractNumId w:val="32"/>
  </w:num>
  <w:num w:numId="7" w16cid:durableId="1406612535">
    <w:abstractNumId w:val="17"/>
  </w:num>
  <w:num w:numId="8" w16cid:durableId="1581601426">
    <w:abstractNumId w:val="10"/>
  </w:num>
  <w:num w:numId="9" w16cid:durableId="2133941699">
    <w:abstractNumId w:val="1"/>
  </w:num>
  <w:num w:numId="10" w16cid:durableId="1467971545">
    <w:abstractNumId w:val="33"/>
  </w:num>
  <w:num w:numId="11" w16cid:durableId="285239818">
    <w:abstractNumId w:val="45"/>
  </w:num>
  <w:num w:numId="12" w16cid:durableId="1378818352">
    <w:abstractNumId w:val="37"/>
  </w:num>
  <w:num w:numId="13" w16cid:durableId="72750114">
    <w:abstractNumId w:val="8"/>
  </w:num>
  <w:num w:numId="14" w16cid:durableId="249045788">
    <w:abstractNumId w:val="27"/>
  </w:num>
  <w:num w:numId="15" w16cid:durableId="655500747">
    <w:abstractNumId w:val="24"/>
  </w:num>
  <w:num w:numId="16" w16cid:durableId="248396405">
    <w:abstractNumId w:val="3"/>
  </w:num>
  <w:num w:numId="17" w16cid:durableId="1516311063">
    <w:abstractNumId w:val="4"/>
  </w:num>
  <w:num w:numId="18" w16cid:durableId="1093816792">
    <w:abstractNumId w:val="20"/>
  </w:num>
  <w:num w:numId="19" w16cid:durableId="567961799">
    <w:abstractNumId w:val="18"/>
  </w:num>
  <w:num w:numId="20" w16cid:durableId="1799956199">
    <w:abstractNumId w:val="12"/>
  </w:num>
  <w:num w:numId="21" w16cid:durableId="763107270">
    <w:abstractNumId w:val="15"/>
  </w:num>
  <w:num w:numId="22" w16cid:durableId="981152164">
    <w:abstractNumId w:val="41"/>
  </w:num>
  <w:num w:numId="23" w16cid:durableId="528108664">
    <w:abstractNumId w:val="26"/>
  </w:num>
  <w:num w:numId="24" w16cid:durableId="1454404071">
    <w:abstractNumId w:val="13"/>
  </w:num>
  <w:num w:numId="25" w16cid:durableId="19665617">
    <w:abstractNumId w:val="16"/>
  </w:num>
  <w:num w:numId="26" w16cid:durableId="43605188">
    <w:abstractNumId w:val="5"/>
  </w:num>
  <w:num w:numId="27" w16cid:durableId="64189597">
    <w:abstractNumId w:val="46"/>
  </w:num>
  <w:num w:numId="28" w16cid:durableId="1973708099">
    <w:abstractNumId w:val="22"/>
  </w:num>
  <w:num w:numId="29" w16cid:durableId="304818728">
    <w:abstractNumId w:val="31"/>
  </w:num>
  <w:num w:numId="30" w16cid:durableId="2070495567">
    <w:abstractNumId w:val="6"/>
  </w:num>
  <w:num w:numId="31" w16cid:durableId="1079792931">
    <w:abstractNumId w:val="28"/>
  </w:num>
  <w:num w:numId="32" w16cid:durableId="1489707711">
    <w:abstractNumId w:val="9"/>
  </w:num>
  <w:num w:numId="33" w16cid:durableId="677125292">
    <w:abstractNumId w:val="43"/>
  </w:num>
  <w:num w:numId="34" w16cid:durableId="785808641">
    <w:abstractNumId w:val="14"/>
  </w:num>
  <w:num w:numId="35" w16cid:durableId="1402437123">
    <w:abstractNumId w:val="34"/>
  </w:num>
  <w:num w:numId="36" w16cid:durableId="21564186">
    <w:abstractNumId w:val="7"/>
  </w:num>
  <w:num w:numId="37" w16cid:durableId="221257797">
    <w:abstractNumId w:val="29"/>
  </w:num>
  <w:num w:numId="38" w16cid:durableId="924460341">
    <w:abstractNumId w:val="25"/>
  </w:num>
  <w:num w:numId="39" w16cid:durableId="566185665">
    <w:abstractNumId w:val="2"/>
  </w:num>
  <w:num w:numId="40" w16cid:durableId="302659724">
    <w:abstractNumId w:val="11"/>
  </w:num>
  <w:num w:numId="41" w16cid:durableId="353922618">
    <w:abstractNumId w:val="21"/>
  </w:num>
  <w:num w:numId="42" w16cid:durableId="1838692471">
    <w:abstractNumId w:val="23"/>
  </w:num>
  <w:num w:numId="43" w16cid:durableId="1941598273">
    <w:abstractNumId w:val="38"/>
  </w:num>
  <w:num w:numId="44" w16cid:durableId="1107313690">
    <w:abstractNumId w:val="40"/>
  </w:num>
  <w:num w:numId="45" w16cid:durableId="1741096465">
    <w:abstractNumId w:val="35"/>
  </w:num>
  <w:num w:numId="46" w16cid:durableId="1953784252">
    <w:abstractNumId w:val="42"/>
  </w:num>
  <w:num w:numId="47" w16cid:durableId="701907937">
    <w:abstractNumId w:val="39"/>
  </w:num>
  <w:num w:numId="48" w16cid:durableId="1654990668">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B6"/>
    <w:rsid w:val="0000168E"/>
    <w:rsid w:val="000021AE"/>
    <w:rsid w:val="00004298"/>
    <w:rsid w:val="00007016"/>
    <w:rsid w:val="0001069F"/>
    <w:rsid w:val="000153AB"/>
    <w:rsid w:val="000226EF"/>
    <w:rsid w:val="000240E1"/>
    <w:rsid w:val="000323AF"/>
    <w:rsid w:val="000370C6"/>
    <w:rsid w:val="000378CD"/>
    <w:rsid w:val="00040608"/>
    <w:rsid w:val="0004091D"/>
    <w:rsid w:val="000419E9"/>
    <w:rsid w:val="00043CE1"/>
    <w:rsid w:val="00054BAB"/>
    <w:rsid w:val="00055852"/>
    <w:rsid w:val="0006398B"/>
    <w:rsid w:val="000740B7"/>
    <w:rsid w:val="000765AC"/>
    <w:rsid w:val="00077FBD"/>
    <w:rsid w:val="000806F5"/>
    <w:rsid w:val="00083B6E"/>
    <w:rsid w:val="00084B19"/>
    <w:rsid w:val="00087DB2"/>
    <w:rsid w:val="00090091"/>
    <w:rsid w:val="000917F5"/>
    <w:rsid w:val="000919BA"/>
    <w:rsid w:val="000974B8"/>
    <w:rsid w:val="00097F42"/>
    <w:rsid w:val="000A34EB"/>
    <w:rsid w:val="000A3535"/>
    <w:rsid w:val="000B3F17"/>
    <w:rsid w:val="000B7997"/>
    <w:rsid w:val="000C0C2B"/>
    <w:rsid w:val="000C2097"/>
    <w:rsid w:val="000C25CA"/>
    <w:rsid w:val="000C3CCD"/>
    <w:rsid w:val="000C44F7"/>
    <w:rsid w:val="000C69E7"/>
    <w:rsid w:val="000C6BC8"/>
    <w:rsid w:val="000D0EE4"/>
    <w:rsid w:val="000D1CED"/>
    <w:rsid w:val="000D3B06"/>
    <w:rsid w:val="000D546B"/>
    <w:rsid w:val="000D675E"/>
    <w:rsid w:val="000D705D"/>
    <w:rsid w:val="000E337F"/>
    <w:rsid w:val="000E616C"/>
    <w:rsid w:val="000E66F3"/>
    <w:rsid w:val="000F04D1"/>
    <w:rsid w:val="000F2C6D"/>
    <w:rsid w:val="000F3D3C"/>
    <w:rsid w:val="00102F33"/>
    <w:rsid w:val="00104FA3"/>
    <w:rsid w:val="001073D4"/>
    <w:rsid w:val="001103AA"/>
    <w:rsid w:val="00114734"/>
    <w:rsid w:val="0011642D"/>
    <w:rsid w:val="001229D2"/>
    <w:rsid w:val="00125F0E"/>
    <w:rsid w:val="001260A0"/>
    <w:rsid w:val="00130E80"/>
    <w:rsid w:val="001321F7"/>
    <w:rsid w:val="00133273"/>
    <w:rsid w:val="00134DC1"/>
    <w:rsid w:val="00136C13"/>
    <w:rsid w:val="00145B23"/>
    <w:rsid w:val="001518F6"/>
    <w:rsid w:val="001573D8"/>
    <w:rsid w:val="00163849"/>
    <w:rsid w:val="001647C6"/>
    <w:rsid w:val="00164E65"/>
    <w:rsid w:val="00165E74"/>
    <w:rsid w:val="00170EAA"/>
    <w:rsid w:val="001723FE"/>
    <w:rsid w:val="00172C53"/>
    <w:rsid w:val="00173A53"/>
    <w:rsid w:val="001766FE"/>
    <w:rsid w:val="00177B8C"/>
    <w:rsid w:val="001961FF"/>
    <w:rsid w:val="001A1E8F"/>
    <w:rsid w:val="001A423C"/>
    <w:rsid w:val="001A6B79"/>
    <w:rsid w:val="001B41C1"/>
    <w:rsid w:val="001B7E6C"/>
    <w:rsid w:val="001C024B"/>
    <w:rsid w:val="001C31B2"/>
    <w:rsid w:val="001C3F10"/>
    <w:rsid w:val="001C7CD5"/>
    <w:rsid w:val="001D0AF2"/>
    <w:rsid w:val="001D1640"/>
    <w:rsid w:val="001D1664"/>
    <w:rsid w:val="001D388A"/>
    <w:rsid w:val="001D4713"/>
    <w:rsid w:val="001D71EC"/>
    <w:rsid w:val="001E1F05"/>
    <w:rsid w:val="001E3844"/>
    <w:rsid w:val="001F23DD"/>
    <w:rsid w:val="001F31F6"/>
    <w:rsid w:val="001F3962"/>
    <w:rsid w:val="0020021E"/>
    <w:rsid w:val="00200C38"/>
    <w:rsid w:val="002013A7"/>
    <w:rsid w:val="00215E84"/>
    <w:rsid w:val="00215F97"/>
    <w:rsid w:val="00217A6A"/>
    <w:rsid w:val="002200A1"/>
    <w:rsid w:val="00220933"/>
    <w:rsid w:val="00226599"/>
    <w:rsid w:val="00231EF7"/>
    <w:rsid w:val="00235933"/>
    <w:rsid w:val="00241CB4"/>
    <w:rsid w:val="00242F36"/>
    <w:rsid w:val="00245E29"/>
    <w:rsid w:val="00247870"/>
    <w:rsid w:val="0025054D"/>
    <w:rsid w:val="00250E85"/>
    <w:rsid w:val="00252040"/>
    <w:rsid w:val="00262D88"/>
    <w:rsid w:val="00263A76"/>
    <w:rsid w:val="002657E9"/>
    <w:rsid w:val="00266836"/>
    <w:rsid w:val="002714A7"/>
    <w:rsid w:val="00273171"/>
    <w:rsid w:val="00275C66"/>
    <w:rsid w:val="00283072"/>
    <w:rsid w:val="00284850"/>
    <w:rsid w:val="00286552"/>
    <w:rsid w:val="00294E79"/>
    <w:rsid w:val="00295A14"/>
    <w:rsid w:val="00295DE3"/>
    <w:rsid w:val="002A0837"/>
    <w:rsid w:val="002A5561"/>
    <w:rsid w:val="002B5CC6"/>
    <w:rsid w:val="002B72FA"/>
    <w:rsid w:val="002C1754"/>
    <w:rsid w:val="002C5D4D"/>
    <w:rsid w:val="002C6D1A"/>
    <w:rsid w:val="002C77A2"/>
    <w:rsid w:val="002D0206"/>
    <w:rsid w:val="002D06C3"/>
    <w:rsid w:val="002D234B"/>
    <w:rsid w:val="002D2AA8"/>
    <w:rsid w:val="002D47B7"/>
    <w:rsid w:val="002D6D92"/>
    <w:rsid w:val="002E4943"/>
    <w:rsid w:val="002E5DE7"/>
    <w:rsid w:val="002F117E"/>
    <w:rsid w:val="002F33E6"/>
    <w:rsid w:val="002F5D2D"/>
    <w:rsid w:val="002F7A16"/>
    <w:rsid w:val="00314215"/>
    <w:rsid w:val="00316B0D"/>
    <w:rsid w:val="00316FBA"/>
    <w:rsid w:val="003179B2"/>
    <w:rsid w:val="003235A7"/>
    <w:rsid w:val="00324ED8"/>
    <w:rsid w:val="003263F2"/>
    <w:rsid w:val="00327744"/>
    <w:rsid w:val="003317F9"/>
    <w:rsid w:val="0033187E"/>
    <w:rsid w:val="00331882"/>
    <w:rsid w:val="00334007"/>
    <w:rsid w:val="0033459E"/>
    <w:rsid w:val="00343FB8"/>
    <w:rsid w:val="00344C3A"/>
    <w:rsid w:val="0035006A"/>
    <w:rsid w:val="0035209F"/>
    <w:rsid w:val="003526B6"/>
    <w:rsid w:val="00357004"/>
    <w:rsid w:val="0035713F"/>
    <w:rsid w:val="0036057C"/>
    <w:rsid w:val="0036366E"/>
    <w:rsid w:val="00365B29"/>
    <w:rsid w:val="00366155"/>
    <w:rsid w:val="003667D9"/>
    <w:rsid w:val="00370DEC"/>
    <w:rsid w:val="00373D84"/>
    <w:rsid w:val="0038082D"/>
    <w:rsid w:val="00385EB1"/>
    <w:rsid w:val="00386DC9"/>
    <w:rsid w:val="00387014"/>
    <w:rsid w:val="00387650"/>
    <w:rsid w:val="00392255"/>
    <w:rsid w:val="00396345"/>
    <w:rsid w:val="003A141F"/>
    <w:rsid w:val="003A3448"/>
    <w:rsid w:val="003A7E12"/>
    <w:rsid w:val="003B2230"/>
    <w:rsid w:val="003B4C32"/>
    <w:rsid w:val="003C1669"/>
    <w:rsid w:val="003C5307"/>
    <w:rsid w:val="003C6D41"/>
    <w:rsid w:val="003C7E46"/>
    <w:rsid w:val="003D07A8"/>
    <w:rsid w:val="003E0E01"/>
    <w:rsid w:val="003E465C"/>
    <w:rsid w:val="003F1312"/>
    <w:rsid w:val="003F6CF0"/>
    <w:rsid w:val="00400818"/>
    <w:rsid w:val="004010A5"/>
    <w:rsid w:val="00401A7D"/>
    <w:rsid w:val="0040266A"/>
    <w:rsid w:val="00403040"/>
    <w:rsid w:val="0040582F"/>
    <w:rsid w:val="004058BF"/>
    <w:rsid w:val="0041197D"/>
    <w:rsid w:val="004174B1"/>
    <w:rsid w:val="00421372"/>
    <w:rsid w:val="004308F3"/>
    <w:rsid w:val="00433748"/>
    <w:rsid w:val="0044155B"/>
    <w:rsid w:val="0044289D"/>
    <w:rsid w:val="00443669"/>
    <w:rsid w:val="00444BBA"/>
    <w:rsid w:val="00445720"/>
    <w:rsid w:val="0044750D"/>
    <w:rsid w:val="004476D3"/>
    <w:rsid w:val="004500F7"/>
    <w:rsid w:val="004501FF"/>
    <w:rsid w:val="004517FA"/>
    <w:rsid w:val="00454ADB"/>
    <w:rsid w:val="00463E41"/>
    <w:rsid w:val="00464A37"/>
    <w:rsid w:val="00467654"/>
    <w:rsid w:val="00467809"/>
    <w:rsid w:val="00472996"/>
    <w:rsid w:val="00481308"/>
    <w:rsid w:val="00485C1F"/>
    <w:rsid w:val="00490290"/>
    <w:rsid w:val="00496C2F"/>
    <w:rsid w:val="004A0687"/>
    <w:rsid w:val="004A51B8"/>
    <w:rsid w:val="004A5688"/>
    <w:rsid w:val="004A5C26"/>
    <w:rsid w:val="004B06CE"/>
    <w:rsid w:val="004B57CF"/>
    <w:rsid w:val="004C38D6"/>
    <w:rsid w:val="004C45B6"/>
    <w:rsid w:val="004C7300"/>
    <w:rsid w:val="004C7CC5"/>
    <w:rsid w:val="004D2AEA"/>
    <w:rsid w:val="004D5CB8"/>
    <w:rsid w:val="004D705E"/>
    <w:rsid w:val="004E6452"/>
    <w:rsid w:val="004F4D41"/>
    <w:rsid w:val="00502283"/>
    <w:rsid w:val="00505DB6"/>
    <w:rsid w:val="00507581"/>
    <w:rsid w:val="00510F58"/>
    <w:rsid w:val="00510FA5"/>
    <w:rsid w:val="00511565"/>
    <w:rsid w:val="00513518"/>
    <w:rsid w:val="005166DF"/>
    <w:rsid w:val="0051689B"/>
    <w:rsid w:val="00517D9C"/>
    <w:rsid w:val="0052271A"/>
    <w:rsid w:val="00524781"/>
    <w:rsid w:val="005278FE"/>
    <w:rsid w:val="005301C2"/>
    <w:rsid w:val="00531695"/>
    <w:rsid w:val="0053259B"/>
    <w:rsid w:val="00534421"/>
    <w:rsid w:val="00545292"/>
    <w:rsid w:val="005453E2"/>
    <w:rsid w:val="00545906"/>
    <w:rsid w:val="005607C9"/>
    <w:rsid w:val="00566723"/>
    <w:rsid w:val="00567F48"/>
    <w:rsid w:val="00572570"/>
    <w:rsid w:val="00574B45"/>
    <w:rsid w:val="005903FE"/>
    <w:rsid w:val="00596495"/>
    <w:rsid w:val="005A306A"/>
    <w:rsid w:val="005B0DB5"/>
    <w:rsid w:val="005B4B95"/>
    <w:rsid w:val="005C0455"/>
    <w:rsid w:val="005C58BA"/>
    <w:rsid w:val="005D0809"/>
    <w:rsid w:val="005D16B8"/>
    <w:rsid w:val="005D646C"/>
    <w:rsid w:val="005D71E3"/>
    <w:rsid w:val="005D7A60"/>
    <w:rsid w:val="005E01F4"/>
    <w:rsid w:val="005E0ED1"/>
    <w:rsid w:val="005E110B"/>
    <w:rsid w:val="005E1D8B"/>
    <w:rsid w:val="005E3097"/>
    <w:rsid w:val="005F472F"/>
    <w:rsid w:val="005F5767"/>
    <w:rsid w:val="005F6325"/>
    <w:rsid w:val="005F63D4"/>
    <w:rsid w:val="005F6CBC"/>
    <w:rsid w:val="005F7E54"/>
    <w:rsid w:val="006012A9"/>
    <w:rsid w:val="00604F65"/>
    <w:rsid w:val="00610F6F"/>
    <w:rsid w:val="00615AEA"/>
    <w:rsid w:val="00615D6E"/>
    <w:rsid w:val="00616B9F"/>
    <w:rsid w:val="00620D71"/>
    <w:rsid w:val="006301ED"/>
    <w:rsid w:val="0063256B"/>
    <w:rsid w:val="0063535F"/>
    <w:rsid w:val="006354A2"/>
    <w:rsid w:val="00636C80"/>
    <w:rsid w:val="00637A8F"/>
    <w:rsid w:val="006414A2"/>
    <w:rsid w:val="006423FD"/>
    <w:rsid w:val="00642B4B"/>
    <w:rsid w:val="00643845"/>
    <w:rsid w:val="00647D3E"/>
    <w:rsid w:val="006512E1"/>
    <w:rsid w:val="00653F26"/>
    <w:rsid w:val="00654A58"/>
    <w:rsid w:val="00655577"/>
    <w:rsid w:val="006557D2"/>
    <w:rsid w:val="006562E0"/>
    <w:rsid w:val="0066237C"/>
    <w:rsid w:val="00662AEF"/>
    <w:rsid w:val="00664F93"/>
    <w:rsid w:val="00664FFC"/>
    <w:rsid w:val="006673CE"/>
    <w:rsid w:val="00671751"/>
    <w:rsid w:val="00672C0F"/>
    <w:rsid w:val="00674A42"/>
    <w:rsid w:val="00676669"/>
    <w:rsid w:val="006810AC"/>
    <w:rsid w:val="00684ECE"/>
    <w:rsid w:val="00690335"/>
    <w:rsid w:val="00690BB2"/>
    <w:rsid w:val="006940B6"/>
    <w:rsid w:val="0069594D"/>
    <w:rsid w:val="00695CA3"/>
    <w:rsid w:val="00696246"/>
    <w:rsid w:val="006A188C"/>
    <w:rsid w:val="006A3B02"/>
    <w:rsid w:val="006A3CE6"/>
    <w:rsid w:val="006A6507"/>
    <w:rsid w:val="006B2982"/>
    <w:rsid w:val="006B437B"/>
    <w:rsid w:val="006B5C3A"/>
    <w:rsid w:val="006B7A76"/>
    <w:rsid w:val="006C1323"/>
    <w:rsid w:val="006C4114"/>
    <w:rsid w:val="006D2933"/>
    <w:rsid w:val="006D4175"/>
    <w:rsid w:val="006E1264"/>
    <w:rsid w:val="006E14E8"/>
    <w:rsid w:val="006E2771"/>
    <w:rsid w:val="006E3CDC"/>
    <w:rsid w:val="006E4F28"/>
    <w:rsid w:val="006E5A35"/>
    <w:rsid w:val="006E72F7"/>
    <w:rsid w:val="006F3144"/>
    <w:rsid w:val="006F3596"/>
    <w:rsid w:val="006F58E0"/>
    <w:rsid w:val="006F5EC4"/>
    <w:rsid w:val="006F68B8"/>
    <w:rsid w:val="007015EB"/>
    <w:rsid w:val="00705705"/>
    <w:rsid w:val="00710AAB"/>
    <w:rsid w:val="00711593"/>
    <w:rsid w:val="00711E19"/>
    <w:rsid w:val="00713A63"/>
    <w:rsid w:val="007159A1"/>
    <w:rsid w:val="00721BD4"/>
    <w:rsid w:val="00722708"/>
    <w:rsid w:val="00723958"/>
    <w:rsid w:val="007261CF"/>
    <w:rsid w:val="0073011E"/>
    <w:rsid w:val="00735CE7"/>
    <w:rsid w:val="007406A8"/>
    <w:rsid w:val="00746CC8"/>
    <w:rsid w:val="00750F8F"/>
    <w:rsid w:val="00751808"/>
    <w:rsid w:val="00751DB8"/>
    <w:rsid w:val="00753767"/>
    <w:rsid w:val="00755CCE"/>
    <w:rsid w:val="00757708"/>
    <w:rsid w:val="00764ADF"/>
    <w:rsid w:val="00770979"/>
    <w:rsid w:val="00770FA2"/>
    <w:rsid w:val="007722D1"/>
    <w:rsid w:val="007722E2"/>
    <w:rsid w:val="007744FC"/>
    <w:rsid w:val="007769F1"/>
    <w:rsid w:val="007771DC"/>
    <w:rsid w:val="007822F2"/>
    <w:rsid w:val="00783F66"/>
    <w:rsid w:val="0078449E"/>
    <w:rsid w:val="007874EB"/>
    <w:rsid w:val="007950FC"/>
    <w:rsid w:val="007A50AB"/>
    <w:rsid w:val="007A6110"/>
    <w:rsid w:val="007A63CA"/>
    <w:rsid w:val="007B3F39"/>
    <w:rsid w:val="007B43D9"/>
    <w:rsid w:val="007B7046"/>
    <w:rsid w:val="007C035A"/>
    <w:rsid w:val="007C0CFE"/>
    <w:rsid w:val="007C346B"/>
    <w:rsid w:val="007C49B7"/>
    <w:rsid w:val="007D696C"/>
    <w:rsid w:val="007D6A99"/>
    <w:rsid w:val="007E1C9A"/>
    <w:rsid w:val="007E755B"/>
    <w:rsid w:val="007F168E"/>
    <w:rsid w:val="007F2726"/>
    <w:rsid w:val="007F2A14"/>
    <w:rsid w:val="007F4D7D"/>
    <w:rsid w:val="007F4F0D"/>
    <w:rsid w:val="0080255A"/>
    <w:rsid w:val="00803455"/>
    <w:rsid w:val="008038F6"/>
    <w:rsid w:val="00812DC3"/>
    <w:rsid w:val="008162BE"/>
    <w:rsid w:val="00823577"/>
    <w:rsid w:val="00825FA9"/>
    <w:rsid w:val="0082690D"/>
    <w:rsid w:val="008273DC"/>
    <w:rsid w:val="00827FC5"/>
    <w:rsid w:val="0083029D"/>
    <w:rsid w:val="008316E4"/>
    <w:rsid w:val="0083699D"/>
    <w:rsid w:val="0084275A"/>
    <w:rsid w:val="00842E06"/>
    <w:rsid w:val="00843D58"/>
    <w:rsid w:val="0084419B"/>
    <w:rsid w:val="00845B20"/>
    <w:rsid w:val="008473EE"/>
    <w:rsid w:val="00851C01"/>
    <w:rsid w:val="0085461B"/>
    <w:rsid w:val="00855061"/>
    <w:rsid w:val="008616A1"/>
    <w:rsid w:val="00863105"/>
    <w:rsid w:val="00863864"/>
    <w:rsid w:val="0086641A"/>
    <w:rsid w:val="00866C80"/>
    <w:rsid w:val="0087177B"/>
    <w:rsid w:val="00872F3F"/>
    <w:rsid w:val="00883899"/>
    <w:rsid w:val="00890F0F"/>
    <w:rsid w:val="00891DDB"/>
    <w:rsid w:val="008934F5"/>
    <w:rsid w:val="008A12B9"/>
    <w:rsid w:val="008A46B3"/>
    <w:rsid w:val="008A490E"/>
    <w:rsid w:val="008A7790"/>
    <w:rsid w:val="008B0820"/>
    <w:rsid w:val="008B0B4D"/>
    <w:rsid w:val="008B139F"/>
    <w:rsid w:val="008B3BE9"/>
    <w:rsid w:val="008B3E73"/>
    <w:rsid w:val="008B56C7"/>
    <w:rsid w:val="008B5BD4"/>
    <w:rsid w:val="008B7FF1"/>
    <w:rsid w:val="008C033E"/>
    <w:rsid w:val="008C06B7"/>
    <w:rsid w:val="008C16FD"/>
    <w:rsid w:val="008C1E6B"/>
    <w:rsid w:val="008C1FC2"/>
    <w:rsid w:val="008C43A5"/>
    <w:rsid w:val="008D2BAC"/>
    <w:rsid w:val="008D6F40"/>
    <w:rsid w:val="008D7238"/>
    <w:rsid w:val="008E23C7"/>
    <w:rsid w:val="008E435E"/>
    <w:rsid w:val="008E73E9"/>
    <w:rsid w:val="008F3C51"/>
    <w:rsid w:val="008F770D"/>
    <w:rsid w:val="008F7DDA"/>
    <w:rsid w:val="00902BAA"/>
    <w:rsid w:val="00903503"/>
    <w:rsid w:val="00907A75"/>
    <w:rsid w:val="009129EC"/>
    <w:rsid w:val="009139A7"/>
    <w:rsid w:val="00913F0A"/>
    <w:rsid w:val="009149BC"/>
    <w:rsid w:val="00914B35"/>
    <w:rsid w:val="00917C0F"/>
    <w:rsid w:val="009219EF"/>
    <w:rsid w:val="009246A9"/>
    <w:rsid w:val="009265BA"/>
    <w:rsid w:val="00927D62"/>
    <w:rsid w:val="00931CB1"/>
    <w:rsid w:val="00932CAF"/>
    <w:rsid w:val="009341DF"/>
    <w:rsid w:val="00934296"/>
    <w:rsid w:val="00935146"/>
    <w:rsid w:val="0093626B"/>
    <w:rsid w:val="00940D22"/>
    <w:rsid w:val="009413AE"/>
    <w:rsid w:val="009430E8"/>
    <w:rsid w:val="00945407"/>
    <w:rsid w:val="0094578A"/>
    <w:rsid w:val="009461A3"/>
    <w:rsid w:val="0094749E"/>
    <w:rsid w:val="00950072"/>
    <w:rsid w:val="00953B28"/>
    <w:rsid w:val="00956160"/>
    <w:rsid w:val="00957973"/>
    <w:rsid w:val="00962540"/>
    <w:rsid w:val="0096660A"/>
    <w:rsid w:val="00966B66"/>
    <w:rsid w:val="009743EA"/>
    <w:rsid w:val="009766DF"/>
    <w:rsid w:val="00980295"/>
    <w:rsid w:val="009814A8"/>
    <w:rsid w:val="00981B0C"/>
    <w:rsid w:val="00986AD2"/>
    <w:rsid w:val="009871F4"/>
    <w:rsid w:val="00992107"/>
    <w:rsid w:val="00994CC6"/>
    <w:rsid w:val="009A03A4"/>
    <w:rsid w:val="009A4B6A"/>
    <w:rsid w:val="009A563F"/>
    <w:rsid w:val="009A6F3E"/>
    <w:rsid w:val="009B2FAD"/>
    <w:rsid w:val="009B70D0"/>
    <w:rsid w:val="009D46D5"/>
    <w:rsid w:val="009E3E07"/>
    <w:rsid w:val="009E4DC6"/>
    <w:rsid w:val="009F0360"/>
    <w:rsid w:val="009F1007"/>
    <w:rsid w:val="009F152C"/>
    <w:rsid w:val="009F2CE4"/>
    <w:rsid w:val="009F660A"/>
    <w:rsid w:val="009F74EF"/>
    <w:rsid w:val="00A061D6"/>
    <w:rsid w:val="00A06EDE"/>
    <w:rsid w:val="00A0777C"/>
    <w:rsid w:val="00A10FE2"/>
    <w:rsid w:val="00A114EC"/>
    <w:rsid w:val="00A157C7"/>
    <w:rsid w:val="00A16517"/>
    <w:rsid w:val="00A16981"/>
    <w:rsid w:val="00A16A8C"/>
    <w:rsid w:val="00A176FB"/>
    <w:rsid w:val="00A22D96"/>
    <w:rsid w:val="00A245EB"/>
    <w:rsid w:val="00A34A52"/>
    <w:rsid w:val="00A37922"/>
    <w:rsid w:val="00A42052"/>
    <w:rsid w:val="00A4289F"/>
    <w:rsid w:val="00A4526F"/>
    <w:rsid w:val="00A4654F"/>
    <w:rsid w:val="00A46F37"/>
    <w:rsid w:val="00A4706B"/>
    <w:rsid w:val="00A52C5D"/>
    <w:rsid w:val="00A54990"/>
    <w:rsid w:val="00A631DC"/>
    <w:rsid w:val="00A6388A"/>
    <w:rsid w:val="00A63953"/>
    <w:rsid w:val="00A71104"/>
    <w:rsid w:val="00A75E85"/>
    <w:rsid w:val="00A81557"/>
    <w:rsid w:val="00A82F9C"/>
    <w:rsid w:val="00A84234"/>
    <w:rsid w:val="00A864F5"/>
    <w:rsid w:val="00A903DB"/>
    <w:rsid w:val="00A92BDD"/>
    <w:rsid w:val="00A94B2E"/>
    <w:rsid w:val="00AA25F5"/>
    <w:rsid w:val="00AA2B57"/>
    <w:rsid w:val="00AB2BD4"/>
    <w:rsid w:val="00AB501B"/>
    <w:rsid w:val="00AB6036"/>
    <w:rsid w:val="00AC5848"/>
    <w:rsid w:val="00AC73A5"/>
    <w:rsid w:val="00AD296A"/>
    <w:rsid w:val="00AD6D92"/>
    <w:rsid w:val="00AE7412"/>
    <w:rsid w:val="00AE7D08"/>
    <w:rsid w:val="00AF1ED7"/>
    <w:rsid w:val="00AF5491"/>
    <w:rsid w:val="00B00436"/>
    <w:rsid w:val="00B0167D"/>
    <w:rsid w:val="00B041F4"/>
    <w:rsid w:val="00B07412"/>
    <w:rsid w:val="00B07C96"/>
    <w:rsid w:val="00B10AFF"/>
    <w:rsid w:val="00B133E2"/>
    <w:rsid w:val="00B1453D"/>
    <w:rsid w:val="00B15016"/>
    <w:rsid w:val="00B16A28"/>
    <w:rsid w:val="00B21170"/>
    <w:rsid w:val="00B24D3B"/>
    <w:rsid w:val="00B2722E"/>
    <w:rsid w:val="00B3294A"/>
    <w:rsid w:val="00B32F16"/>
    <w:rsid w:val="00B34B22"/>
    <w:rsid w:val="00B37900"/>
    <w:rsid w:val="00B4256E"/>
    <w:rsid w:val="00B448D5"/>
    <w:rsid w:val="00B472C7"/>
    <w:rsid w:val="00B52659"/>
    <w:rsid w:val="00B56746"/>
    <w:rsid w:val="00B57442"/>
    <w:rsid w:val="00B6573C"/>
    <w:rsid w:val="00B671DF"/>
    <w:rsid w:val="00B71C13"/>
    <w:rsid w:val="00B76ACB"/>
    <w:rsid w:val="00B843ED"/>
    <w:rsid w:val="00B856B1"/>
    <w:rsid w:val="00B90174"/>
    <w:rsid w:val="00B91A94"/>
    <w:rsid w:val="00B933C3"/>
    <w:rsid w:val="00B9441C"/>
    <w:rsid w:val="00B97420"/>
    <w:rsid w:val="00BA502E"/>
    <w:rsid w:val="00BA5A54"/>
    <w:rsid w:val="00BA7825"/>
    <w:rsid w:val="00BB15FC"/>
    <w:rsid w:val="00BB234E"/>
    <w:rsid w:val="00BB77E5"/>
    <w:rsid w:val="00BC1127"/>
    <w:rsid w:val="00BC1DAB"/>
    <w:rsid w:val="00BC2C7B"/>
    <w:rsid w:val="00BC597A"/>
    <w:rsid w:val="00BC784F"/>
    <w:rsid w:val="00BD1CAF"/>
    <w:rsid w:val="00BD1E3A"/>
    <w:rsid w:val="00BD2BD5"/>
    <w:rsid w:val="00BD35C1"/>
    <w:rsid w:val="00BD5BAA"/>
    <w:rsid w:val="00BE31A4"/>
    <w:rsid w:val="00BE6936"/>
    <w:rsid w:val="00BF2281"/>
    <w:rsid w:val="00BF556C"/>
    <w:rsid w:val="00C1158E"/>
    <w:rsid w:val="00C1245B"/>
    <w:rsid w:val="00C13613"/>
    <w:rsid w:val="00C153FA"/>
    <w:rsid w:val="00C1684E"/>
    <w:rsid w:val="00C16B60"/>
    <w:rsid w:val="00C21893"/>
    <w:rsid w:val="00C22C72"/>
    <w:rsid w:val="00C24027"/>
    <w:rsid w:val="00C256DC"/>
    <w:rsid w:val="00C3228F"/>
    <w:rsid w:val="00C3391C"/>
    <w:rsid w:val="00C34DAC"/>
    <w:rsid w:val="00C37E54"/>
    <w:rsid w:val="00C37E8C"/>
    <w:rsid w:val="00C4145A"/>
    <w:rsid w:val="00C43FF4"/>
    <w:rsid w:val="00C450EF"/>
    <w:rsid w:val="00C4664A"/>
    <w:rsid w:val="00C50B73"/>
    <w:rsid w:val="00C50D49"/>
    <w:rsid w:val="00C52290"/>
    <w:rsid w:val="00C54D1B"/>
    <w:rsid w:val="00C56E73"/>
    <w:rsid w:val="00C60120"/>
    <w:rsid w:val="00C60DA5"/>
    <w:rsid w:val="00C63211"/>
    <w:rsid w:val="00C64F84"/>
    <w:rsid w:val="00C6587C"/>
    <w:rsid w:val="00C66558"/>
    <w:rsid w:val="00C708CA"/>
    <w:rsid w:val="00C75584"/>
    <w:rsid w:val="00C756F0"/>
    <w:rsid w:val="00C8202E"/>
    <w:rsid w:val="00C82CC2"/>
    <w:rsid w:val="00C83229"/>
    <w:rsid w:val="00C83D34"/>
    <w:rsid w:val="00C92EAD"/>
    <w:rsid w:val="00C92F5E"/>
    <w:rsid w:val="00C94500"/>
    <w:rsid w:val="00CA1186"/>
    <w:rsid w:val="00CA26C3"/>
    <w:rsid w:val="00CA2898"/>
    <w:rsid w:val="00CA6372"/>
    <w:rsid w:val="00CB74FC"/>
    <w:rsid w:val="00CC0380"/>
    <w:rsid w:val="00CC0727"/>
    <w:rsid w:val="00CC20C0"/>
    <w:rsid w:val="00CC5C60"/>
    <w:rsid w:val="00CD1696"/>
    <w:rsid w:val="00CD6902"/>
    <w:rsid w:val="00CE0FD3"/>
    <w:rsid w:val="00CE19DF"/>
    <w:rsid w:val="00CE446D"/>
    <w:rsid w:val="00CE4621"/>
    <w:rsid w:val="00CF1736"/>
    <w:rsid w:val="00CF3864"/>
    <w:rsid w:val="00CF604D"/>
    <w:rsid w:val="00CF6716"/>
    <w:rsid w:val="00CF6B48"/>
    <w:rsid w:val="00CF6F9C"/>
    <w:rsid w:val="00CF749B"/>
    <w:rsid w:val="00CF79AE"/>
    <w:rsid w:val="00D01628"/>
    <w:rsid w:val="00D1277D"/>
    <w:rsid w:val="00D14891"/>
    <w:rsid w:val="00D16675"/>
    <w:rsid w:val="00D170EF"/>
    <w:rsid w:val="00D17D22"/>
    <w:rsid w:val="00D20656"/>
    <w:rsid w:val="00D21025"/>
    <w:rsid w:val="00D220D8"/>
    <w:rsid w:val="00D2578A"/>
    <w:rsid w:val="00D33B61"/>
    <w:rsid w:val="00D350E9"/>
    <w:rsid w:val="00D4116D"/>
    <w:rsid w:val="00D45464"/>
    <w:rsid w:val="00D4784E"/>
    <w:rsid w:val="00D50A69"/>
    <w:rsid w:val="00D50E0B"/>
    <w:rsid w:val="00D517E2"/>
    <w:rsid w:val="00D518BA"/>
    <w:rsid w:val="00D5650E"/>
    <w:rsid w:val="00D60840"/>
    <w:rsid w:val="00D626E7"/>
    <w:rsid w:val="00D63822"/>
    <w:rsid w:val="00D666C4"/>
    <w:rsid w:val="00D71864"/>
    <w:rsid w:val="00D71CA8"/>
    <w:rsid w:val="00D74593"/>
    <w:rsid w:val="00D74913"/>
    <w:rsid w:val="00D76122"/>
    <w:rsid w:val="00D767D1"/>
    <w:rsid w:val="00D80F85"/>
    <w:rsid w:val="00D95469"/>
    <w:rsid w:val="00D96BFD"/>
    <w:rsid w:val="00DA3710"/>
    <w:rsid w:val="00DA3769"/>
    <w:rsid w:val="00DA6BDB"/>
    <w:rsid w:val="00DB16C4"/>
    <w:rsid w:val="00DB33B3"/>
    <w:rsid w:val="00DB34DF"/>
    <w:rsid w:val="00DB60FC"/>
    <w:rsid w:val="00DC2575"/>
    <w:rsid w:val="00DC27BE"/>
    <w:rsid w:val="00DC2F04"/>
    <w:rsid w:val="00DD02B1"/>
    <w:rsid w:val="00DD0FE4"/>
    <w:rsid w:val="00DD459C"/>
    <w:rsid w:val="00DD4D1D"/>
    <w:rsid w:val="00DD5133"/>
    <w:rsid w:val="00DD5D83"/>
    <w:rsid w:val="00DD5F48"/>
    <w:rsid w:val="00DD6732"/>
    <w:rsid w:val="00DD6E32"/>
    <w:rsid w:val="00DE27F7"/>
    <w:rsid w:val="00DE5224"/>
    <w:rsid w:val="00DF6013"/>
    <w:rsid w:val="00E035BB"/>
    <w:rsid w:val="00E04584"/>
    <w:rsid w:val="00E0522F"/>
    <w:rsid w:val="00E0731C"/>
    <w:rsid w:val="00E100EB"/>
    <w:rsid w:val="00E224D8"/>
    <w:rsid w:val="00E242FA"/>
    <w:rsid w:val="00E2442F"/>
    <w:rsid w:val="00E25D8F"/>
    <w:rsid w:val="00E25FEB"/>
    <w:rsid w:val="00E27E2B"/>
    <w:rsid w:val="00E319D7"/>
    <w:rsid w:val="00E340A7"/>
    <w:rsid w:val="00E35143"/>
    <w:rsid w:val="00E3567A"/>
    <w:rsid w:val="00E36030"/>
    <w:rsid w:val="00E433BA"/>
    <w:rsid w:val="00E444DB"/>
    <w:rsid w:val="00E54183"/>
    <w:rsid w:val="00E559F0"/>
    <w:rsid w:val="00E55C7A"/>
    <w:rsid w:val="00E605F1"/>
    <w:rsid w:val="00E657C0"/>
    <w:rsid w:val="00E715F8"/>
    <w:rsid w:val="00E728DC"/>
    <w:rsid w:val="00E72F2E"/>
    <w:rsid w:val="00E74818"/>
    <w:rsid w:val="00E74AE0"/>
    <w:rsid w:val="00E76DAC"/>
    <w:rsid w:val="00E7756C"/>
    <w:rsid w:val="00E77DE8"/>
    <w:rsid w:val="00E84255"/>
    <w:rsid w:val="00E923A0"/>
    <w:rsid w:val="00E94672"/>
    <w:rsid w:val="00E959A9"/>
    <w:rsid w:val="00E9653D"/>
    <w:rsid w:val="00EA13E4"/>
    <w:rsid w:val="00EA738C"/>
    <w:rsid w:val="00EB0783"/>
    <w:rsid w:val="00EB5260"/>
    <w:rsid w:val="00EC065B"/>
    <w:rsid w:val="00EC110C"/>
    <w:rsid w:val="00EC2218"/>
    <w:rsid w:val="00EC2336"/>
    <w:rsid w:val="00EC299E"/>
    <w:rsid w:val="00EC2B1E"/>
    <w:rsid w:val="00EC5F9E"/>
    <w:rsid w:val="00EC67CA"/>
    <w:rsid w:val="00ED35E7"/>
    <w:rsid w:val="00ED363F"/>
    <w:rsid w:val="00ED5129"/>
    <w:rsid w:val="00ED5491"/>
    <w:rsid w:val="00ED579A"/>
    <w:rsid w:val="00ED5BC7"/>
    <w:rsid w:val="00EE0252"/>
    <w:rsid w:val="00EE184C"/>
    <w:rsid w:val="00EE19F4"/>
    <w:rsid w:val="00EE457B"/>
    <w:rsid w:val="00EE7A35"/>
    <w:rsid w:val="00F06F2B"/>
    <w:rsid w:val="00F12CF1"/>
    <w:rsid w:val="00F13308"/>
    <w:rsid w:val="00F25887"/>
    <w:rsid w:val="00F31123"/>
    <w:rsid w:val="00F3300C"/>
    <w:rsid w:val="00F36263"/>
    <w:rsid w:val="00F36E68"/>
    <w:rsid w:val="00F4062F"/>
    <w:rsid w:val="00F4112C"/>
    <w:rsid w:val="00F43EE1"/>
    <w:rsid w:val="00F54851"/>
    <w:rsid w:val="00F60105"/>
    <w:rsid w:val="00F60AD6"/>
    <w:rsid w:val="00F637D1"/>
    <w:rsid w:val="00F71CC4"/>
    <w:rsid w:val="00F74986"/>
    <w:rsid w:val="00F8099D"/>
    <w:rsid w:val="00F84A3B"/>
    <w:rsid w:val="00F90CE1"/>
    <w:rsid w:val="00FA3DFD"/>
    <w:rsid w:val="00FA6655"/>
    <w:rsid w:val="00FB12FA"/>
    <w:rsid w:val="00FB2860"/>
    <w:rsid w:val="00FB738E"/>
    <w:rsid w:val="00FB768A"/>
    <w:rsid w:val="00FC1A72"/>
    <w:rsid w:val="00FC2046"/>
    <w:rsid w:val="00FC2082"/>
    <w:rsid w:val="00FC5738"/>
    <w:rsid w:val="00FC7713"/>
    <w:rsid w:val="00FD3270"/>
    <w:rsid w:val="00FD4803"/>
    <w:rsid w:val="00FD6C29"/>
    <w:rsid w:val="00FE001B"/>
    <w:rsid w:val="00FE0212"/>
    <w:rsid w:val="00FE31DC"/>
    <w:rsid w:val="00FE42A9"/>
    <w:rsid w:val="00FE4D48"/>
    <w:rsid w:val="00FE61B5"/>
    <w:rsid w:val="00FE66ED"/>
    <w:rsid w:val="00FE6A93"/>
    <w:rsid w:val="00FE70BB"/>
    <w:rsid w:val="00FF0F86"/>
    <w:rsid w:val="00FF2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1E4E7"/>
  <w15:chartTrackingRefBased/>
  <w15:docId w15:val="{F0C1A414-71A1-4254-9470-A1D421A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5"/>
    </w:rPr>
  </w:style>
  <w:style w:type="paragraph" w:styleId="Heading1">
    <w:name w:val="heading 1"/>
    <w:basedOn w:val="Heading3"/>
    <w:next w:val="Normal"/>
    <w:qFormat/>
    <w:rsid w:val="009A4B6A"/>
    <w:pPr>
      <w:spacing w:before="0" w:after="0"/>
      <w:jc w:val="center"/>
      <w:outlineLvl w:val="0"/>
    </w:pPr>
    <w:rPr>
      <w:rFonts w:ascii="Times New Roman" w:hAnsi="Times New Roman"/>
      <w:sz w:val="22"/>
      <w:szCs w:val="22"/>
    </w:rPr>
  </w:style>
  <w:style w:type="paragraph" w:styleId="Heading2">
    <w:name w:val="heading 2"/>
    <w:basedOn w:val="Normal"/>
    <w:next w:val="Normal"/>
    <w:qFormat/>
    <w:rsid w:val="005F6CBC"/>
    <w:pPr>
      <w:jc w:val="center"/>
      <w:outlineLvl w:val="1"/>
    </w:pPr>
    <w:rPr>
      <w:b/>
      <w:sz w:val="24"/>
      <w:szCs w:val="24"/>
    </w:rPr>
  </w:style>
  <w:style w:type="paragraph" w:styleId="Heading3">
    <w:name w:val="heading 3"/>
    <w:basedOn w:val="Normal"/>
    <w:next w:val="Normal"/>
    <w:link w:val="Heading3Char"/>
    <w:semiHidden/>
    <w:unhideWhenUsed/>
    <w:qFormat/>
    <w:rsid w:val="004C45B6"/>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keepNext/>
      <w:tabs>
        <w:tab w:val="left" w:pos="-720"/>
        <w:tab w:val="left" w:pos="0"/>
        <w:tab w:val="left" w:pos="720"/>
        <w:tab w:val="left" w:pos="1440"/>
        <w:tab w:val="left" w:pos="2160"/>
      </w:tabs>
      <w:ind w:left="2880" w:hanging="2880"/>
      <w:outlineLvl w:val="5"/>
    </w:pPr>
    <w:rPr>
      <w:rFonts w:ascii="Arial" w:hAnsi="Arial"/>
      <w:sz w:val="24"/>
    </w:rPr>
  </w:style>
  <w:style w:type="paragraph" w:styleId="Heading7">
    <w:name w:val="heading 7"/>
    <w:basedOn w:val="Normal"/>
    <w:next w:val="Normal"/>
    <w:qFormat/>
    <w:pPr>
      <w:keepNext/>
      <w:tabs>
        <w:tab w:val="left" w:pos="-1440"/>
        <w:tab w:val="left" w:pos="-720"/>
      </w:tabs>
      <w:outlineLvl w:val="6"/>
    </w:pPr>
    <w:rPr>
      <w:b/>
      <w:sz w:val="24"/>
      <w:u w:val="single"/>
    </w:rPr>
  </w:style>
  <w:style w:type="paragraph" w:styleId="Heading8">
    <w:name w:val="heading 8"/>
    <w:basedOn w:val="Normal"/>
    <w:next w:val="Normal"/>
    <w:qFormat/>
    <w:pPr>
      <w:spacing w:before="240" w:after="60"/>
      <w:outlineLvl w:val="7"/>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G Omega (W1)" w:hAnsi="CG Omega (W1)"/>
      <w:sz w:val="24"/>
    </w:rPr>
  </w:style>
  <w:style w:type="paragraph" w:styleId="BodyText">
    <w:name w:val="Body Text"/>
    <w:basedOn w:val="Normal"/>
    <w:pPr>
      <w:spacing w:after="120"/>
    </w:pPr>
    <w:rPr>
      <w:sz w:val="24"/>
    </w:rPr>
  </w:style>
  <w:style w:type="paragraph" w:styleId="BodyTextIndent2">
    <w:name w:val="Body Text Indent 2"/>
    <w:basedOn w:val="Normal"/>
    <w:pPr>
      <w:spacing w:after="120" w:line="480" w:lineRule="auto"/>
      <w:ind w:left="360"/>
    </w:pPr>
    <w:rPr>
      <w:sz w:val="24"/>
    </w:rPr>
  </w:style>
  <w:style w:type="character" w:styleId="Hyperlink">
    <w:name w:val="Hyperlink"/>
    <w:uiPriority w:val="99"/>
    <w:rPr>
      <w:color w:val="0000FF"/>
      <w:u w:val="single"/>
    </w:rPr>
  </w:style>
  <w:style w:type="paragraph" w:customStyle="1" w:styleId="DefinitionTerm">
    <w:name w:val="Definition Term"/>
    <w:basedOn w:val="Normal"/>
    <w:next w:val="Normal"/>
    <w:pPr>
      <w:snapToGrid w:val="0"/>
    </w:pPr>
    <w:rPr>
      <w:sz w:val="24"/>
    </w:rPr>
  </w:style>
  <w:style w:type="paragraph" w:styleId="Header">
    <w:name w:val="header"/>
    <w:basedOn w:val="Normal"/>
    <w:link w:val="HeaderChar"/>
    <w:pPr>
      <w:tabs>
        <w:tab w:val="center" w:pos="4320"/>
        <w:tab w:val="right" w:pos="8640"/>
      </w:tabs>
    </w:pPr>
    <w:rPr>
      <w:sz w:val="24"/>
    </w:rPr>
  </w:style>
  <w:style w:type="paragraph" w:styleId="BodyText2">
    <w:name w:val="Body Text 2"/>
    <w:basedOn w:val="Normal"/>
    <w:rPr>
      <w:rFonts w:ascii="Univers" w:hAnsi="Univers"/>
      <w:sz w:val="22"/>
    </w:rPr>
  </w:style>
  <w:style w:type="paragraph" w:styleId="NormalWeb">
    <w:name w:val="Normal (Web)"/>
    <w:basedOn w:val="Normal"/>
    <w:pPr>
      <w:spacing w:before="100" w:after="100"/>
    </w:pPr>
    <w:rPr>
      <w:rFonts w:ascii="Arial Unicode MS" w:eastAsia="Arial Unicode MS" w:hAnsi="Arial Unicode MS"/>
      <w:color w:val="000000"/>
      <w:sz w:val="24"/>
    </w:rPr>
  </w:style>
  <w:style w:type="paragraph" w:styleId="BodyText3">
    <w:name w:val="Body Text 3"/>
    <w:basedOn w:val="Normal"/>
    <w:pPr>
      <w:spacing w:after="120"/>
    </w:pPr>
    <w:rPr>
      <w:sz w:val="16"/>
    </w:rPr>
  </w:style>
  <w:style w:type="paragraph" w:styleId="Caption">
    <w:name w:val="caption"/>
    <w:basedOn w:val="Normal"/>
    <w:next w:val="Normal"/>
    <w:qFormat/>
    <w:pPr>
      <w:jc w:val="center"/>
    </w:pPr>
    <w:rPr>
      <w:rFonts w:ascii="Arial" w:hAnsi="Arial"/>
      <w:b/>
      <w:sz w:val="28"/>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4"/>
      <w:lang w:val="x-none" w:eastAsia="x-none"/>
    </w:rPr>
  </w:style>
  <w:style w:type="paragraph" w:styleId="DocumentMap">
    <w:name w:val="Document Map"/>
    <w:basedOn w:val="Normal"/>
    <w:semiHidden/>
    <w:rsid w:val="00242F36"/>
    <w:pPr>
      <w:shd w:val="clear" w:color="auto" w:fill="000080"/>
    </w:pPr>
    <w:rPr>
      <w:rFonts w:ascii="Tahoma" w:hAnsi="Tahoma" w:cs="Tahoma"/>
      <w:sz w:val="20"/>
    </w:rPr>
  </w:style>
  <w:style w:type="paragraph" w:styleId="BalloonText">
    <w:name w:val="Balloon Text"/>
    <w:basedOn w:val="Normal"/>
    <w:semiHidden/>
    <w:rsid w:val="000917F5"/>
    <w:rPr>
      <w:rFonts w:ascii="Tahoma" w:hAnsi="Tahoma" w:cs="Tahoma"/>
      <w:sz w:val="16"/>
      <w:szCs w:val="16"/>
    </w:rPr>
  </w:style>
  <w:style w:type="character" w:styleId="CommentReference">
    <w:name w:val="annotation reference"/>
    <w:semiHidden/>
    <w:rsid w:val="00316FBA"/>
    <w:rPr>
      <w:sz w:val="16"/>
      <w:szCs w:val="16"/>
    </w:rPr>
  </w:style>
  <w:style w:type="paragraph" w:styleId="CommentText">
    <w:name w:val="annotation text"/>
    <w:basedOn w:val="Normal"/>
    <w:link w:val="CommentTextChar"/>
    <w:rsid w:val="00316FBA"/>
    <w:rPr>
      <w:sz w:val="20"/>
    </w:rPr>
  </w:style>
  <w:style w:type="paragraph" w:styleId="CommentSubject">
    <w:name w:val="annotation subject"/>
    <w:basedOn w:val="CommentText"/>
    <w:next w:val="CommentText"/>
    <w:semiHidden/>
    <w:rsid w:val="00316FBA"/>
    <w:rPr>
      <w:b/>
      <w:bCs/>
    </w:rPr>
  </w:style>
  <w:style w:type="paragraph" w:customStyle="1" w:styleId="Default">
    <w:name w:val="Default"/>
    <w:rsid w:val="00A157C7"/>
    <w:pPr>
      <w:autoSpaceDE w:val="0"/>
      <w:autoSpaceDN w:val="0"/>
      <w:adjustRightInd w:val="0"/>
    </w:pPr>
    <w:rPr>
      <w:rFonts w:ascii="Arial" w:hAnsi="Arial" w:cs="Arial"/>
      <w:color w:val="000000"/>
      <w:sz w:val="24"/>
      <w:szCs w:val="24"/>
    </w:rPr>
  </w:style>
  <w:style w:type="paragraph" w:styleId="BodyTextIndent">
    <w:name w:val="Body Text Indent"/>
    <w:basedOn w:val="Normal"/>
    <w:rsid w:val="00A157C7"/>
    <w:pPr>
      <w:spacing w:after="120"/>
      <w:ind w:left="360"/>
    </w:pPr>
  </w:style>
  <w:style w:type="paragraph" w:styleId="BodyTextIndent3">
    <w:name w:val="Body Text Indent 3"/>
    <w:basedOn w:val="Normal"/>
    <w:rsid w:val="00A157C7"/>
    <w:pPr>
      <w:spacing w:after="120"/>
      <w:ind w:left="360"/>
    </w:pPr>
    <w:rPr>
      <w:sz w:val="16"/>
      <w:szCs w:val="16"/>
    </w:rPr>
  </w:style>
  <w:style w:type="paragraph" w:styleId="ListParagraph">
    <w:name w:val="List Paragraph"/>
    <w:basedOn w:val="Normal"/>
    <w:uiPriority w:val="34"/>
    <w:qFormat/>
    <w:rsid w:val="00FC2082"/>
    <w:pPr>
      <w:ind w:left="720"/>
      <w:contextualSpacing/>
    </w:pPr>
    <w:rPr>
      <w:sz w:val="24"/>
      <w:szCs w:val="24"/>
    </w:rPr>
  </w:style>
  <w:style w:type="paragraph" w:styleId="NoSpacing">
    <w:name w:val="No Spacing"/>
    <w:uiPriority w:val="1"/>
    <w:qFormat/>
    <w:rsid w:val="00711E19"/>
    <w:rPr>
      <w:rFonts w:ascii="Calibri" w:eastAsia="Calibri" w:hAnsi="Calibri"/>
      <w:sz w:val="22"/>
      <w:szCs w:val="22"/>
    </w:rPr>
  </w:style>
  <w:style w:type="paragraph" w:customStyle="1" w:styleId="H3">
    <w:name w:val="H3"/>
    <w:basedOn w:val="Normal"/>
    <w:next w:val="Normal"/>
    <w:rsid w:val="00711E19"/>
    <w:pPr>
      <w:keepNext/>
      <w:spacing w:before="100" w:after="100"/>
      <w:outlineLvl w:val="3"/>
    </w:pPr>
    <w:rPr>
      <w:b/>
      <w:snapToGrid w:val="0"/>
      <w:sz w:val="28"/>
    </w:rPr>
  </w:style>
  <w:style w:type="character" w:customStyle="1" w:styleId="FooterChar">
    <w:name w:val="Footer Char"/>
    <w:link w:val="Footer"/>
    <w:uiPriority w:val="99"/>
    <w:rsid w:val="006354A2"/>
    <w:rPr>
      <w:sz w:val="24"/>
    </w:rPr>
  </w:style>
  <w:style w:type="character" w:customStyle="1" w:styleId="Heading3Char">
    <w:name w:val="Heading 3 Char"/>
    <w:link w:val="Heading3"/>
    <w:semiHidden/>
    <w:rsid w:val="004C45B6"/>
    <w:rPr>
      <w:rFonts w:ascii="Cambria" w:eastAsia="Times New Roman" w:hAnsi="Cambria" w:cs="Times New Roman"/>
      <w:b/>
      <w:bCs/>
      <w:sz w:val="26"/>
      <w:szCs w:val="26"/>
    </w:rPr>
  </w:style>
  <w:style w:type="paragraph" w:styleId="FootnoteText">
    <w:name w:val="footnote text"/>
    <w:basedOn w:val="Normal"/>
    <w:link w:val="FootnoteTextChar"/>
    <w:rsid w:val="005F472F"/>
    <w:rPr>
      <w:sz w:val="20"/>
    </w:rPr>
  </w:style>
  <w:style w:type="character" w:customStyle="1" w:styleId="FootnoteTextChar">
    <w:name w:val="Footnote Text Char"/>
    <w:basedOn w:val="DefaultParagraphFont"/>
    <w:link w:val="FootnoteText"/>
    <w:rsid w:val="005F472F"/>
  </w:style>
  <w:style w:type="character" w:styleId="FootnoteReference">
    <w:name w:val="footnote reference"/>
    <w:rsid w:val="005F472F"/>
    <w:rPr>
      <w:vertAlign w:val="superscript"/>
    </w:rPr>
  </w:style>
  <w:style w:type="character" w:customStyle="1" w:styleId="HeaderChar">
    <w:name w:val="Header Char"/>
    <w:link w:val="Header"/>
    <w:rsid w:val="00851C01"/>
    <w:rPr>
      <w:sz w:val="24"/>
    </w:rPr>
  </w:style>
  <w:style w:type="paragraph" w:styleId="Revision">
    <w:name w:val="Revision"/>
    <w:hidden/>
    <w:uiPriority w:val="99"/>
    <w:semiHidden/>
    <w:rsid w:val="00545906"/>
    <w:rPr>
      <w:sz w:val="25"/>
    </w:rPr>
  </w:style>
  <w:style w:type="table" w:styleId="TableGrid">
    <w:name w:val="Table Grid"/>
    <w:basedOn w:val="TableNormal"/>
    <w:rsid w:val="0007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9341DF"/>
  </w:style>
  <w:style w:type="character" w:styleId="FollowedHyperlink">
    <w:name w:val="FollowedHyperlink"/>
    <w:basedOn w:val="DefaultParagraphFont"/>
    <w:rsid w:val="00EC2B1E"/>
    <w:rPr>
      <w:color w:val="96607D" w:themeColor="followedHyperlink"/>
      <w:u w:val="single"/>
    </w:rPr>
  </w:style>
  <w:style w:type="character" w:styleId="UnresolvedMention">
    <w:name w:val="Unresolved Mention"/>
    <w:basedOn w:val="DefaultParagraphFont"/>
    <w:uiPriority w:val="99"/>
    <w:semiHidden/>
    <w:unhideWhenUsed/>
    <w:rsid w:val="00EC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625">
      <w:bodyDiv w:val="1"/>
      <w:marLeft w:val="0"/>
      <w:marRight w:val="0"/>
      <w:marTop w:val="0"/>
      <w:marBottom w:val="0"/>
      <w:divBdr>
        <w:top w:val="none" w:sz="0" w:space="0" w:color="auto"/>
        <w:left w:val="none" w:sz="0" w:space="0" w:color="auto"/>
        <w:bottom w:val="none" w:sz="0" w:space="0" w:color="auto"/>
        <w:right w:val="none" w:sz="0" w:space="0" w:color="auto"/>
      </w:divBdr>
    </w:div>
    <w:div w:id="149828624">
      <w:bodyDiv w:val="1"/>
      <w:marLeft w:val="0"/>
      <w:marRight w:val="0"/>
      <w:marTop w:val="0"/>
      <w:marBottom w:val="240"/>
      <w:divBdr>
        <w:top w:val="none" w:sz="0" w:space="0" w:color="auto"/>
        <w:left w:val="none" w:sz="0" w:space="0" w:color="auto"/>
        <w:bottom w:val="none" w:sz="0" w:space="0" w:color="auto"/>
        <w:right w:val="none" w:sz="0" w:space="0" w:color="auto"/>
      </w:divBdr>
      <w:divsChild>
        <w:div w:id="1410470029">
          <w:marLeft w:val="0"/>
          <w:marRight w:val="0"/>
          <w:marTop w:val="0"/>
          <w:marBottom w:val="0"/>
          <w:divBdr>
            <w:top w:val="none" w:sz="0" w:space="0" w:color="auto"/>
            <w:left w:val="none" w:sz="0" w:space="0" w:color="auto"/>
            <w:bottom w:val="none" w:sz="0" w:space="0" w:color="auto"/>
            <w:right w:val="none" w:sz="0" w:space="0" w:color="auto"/>
          </w:divBdr>
          <w:divsChild>
            <w:div w:id="12191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6919">
      <w:bodyDiv w:val="1"/>
      <w:marLeft w:val="0"/>
      <w:marRight w:val="0"/>
      <w:marTop w:val="0"/>
      <w:marBottom w:val="0"/>
      <w:divBdr>
        <w:top w:val="none" w:sz="0" w:space="0" w:color="auto"/>
        <w:left w:val="none" w:sz="0" w:space="0" w:color="auto"/>
        <w:bottom w:val="none" w:sz="0" w:space="0" w:color="auto"/>
        <w:right w:val="none" w:sz="0" w:space="0" w:color="auto"/>
      </w:divBdr>
    </w:div>
    <w:div w:id="430661425">
      <w:bodyDiv w:val="1"/>
      <w:marLeft w:val="0"/>
      <w:marRight w:val="0"/>
      <w:marTop w:val="0"/>
      <w:marBottom w:val="240"/>
      <w:divBdr>
        <w:top w:val="none" w:sz="0" w:space="0" w:color="auto"/>
        <w:left w:val="none" w:sz="0" w:space="0" w:color="auto"/>
        <w:bottom w:val="none" w:sz="0" w:space="0" w:color="auto"/>
        <w:right w:val="none" w:sz="0" w:space="0" w:color="auto"/>
      </w:divBdr>
      <w:divsChild>
        <w:div w:id="1422795642">
          <w:marLeft w:val="0"/>
          <w:marRight w:val="0"/>
          <w:marTop w:val="0"/>
          <w:marBottom w:val="0"/>
          <w:divBdr>
            <w:top w:val="none" w:sz="0" w:space="0" w:color="auto"/>
            <w:left w:val="none" w:sz="0" w:space="0" w:color="auto"/>
            <w:bottom w:val="none" w:sz="0" w:space="0" w:color="auto"/>
            <w:right w:val="none" w:sz="0" w:space="0" w:color="auto"/>
          </w:divBdr>
          <w:divsChild>
            <w:div w:id="15208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49241">
      <w:bodyDiv w:val="1"/>
      <w:marLeft w:val="0"/>
      <w:marRight w:val="0"/>
      <w:marTop w:val="0"/>
      <w:marBottom w:val="240"/>
      <w:divBdr>
        <w:top w:val="none" w:sz="0" w:space="0" w:color="auto"/>
        <w:left w:val="none" w:sz="0" w:space="0" w:color="auto"/>
        <w:bottom w:val="none" w:sz="0" w:space="0" w:color="auto"/>
        <w:right w:val="none" w:sz="0" w:space="0" w:color="auto"/>
      </w:divBdr>
      <w:divsChild>
        <w:div w:id="2091147973">
          <w:marLeft w:val="0"/>
          <w:marRight w:val="0"/>
          <w:marTop w:val="0"/>
          <w:marBottom w:val="0"/>
          <w:divBdr>
            <w:top w:val="none" w:sz="0" w:space="0" w:color="auto"/>
            <w:left w:val="none" w:sz="0" w:space="0" w:color="auto"/>
            <w:bottom w:val="none" w:sz="0" w:space="0" w:color="auto"/>
            <w:right w:val="none" w:sz="0" w:space="0" w:color="auto"/>
          </w:divBdr>
          <w:divsChild>
            <w:div w:id="15830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4893">
      <w:bodyDiv w:val="1"/>
      <w:marLeft w:val="0"/>
      <w:marRight w:val="0"/>
      <w:marTop w:val="0"/>
      <w:marBottom w:val="0"/>
      <w:divBdr>
        <w:top w:val="none" w:sz="0" w:space="0" w:color="auto"/>
        <w:left w:val="none" w:sz="0" w:space="0" w:color="auto"/>
        <w:bottom w:val="none" w:sz="0" w:space="0" w:color="auto"/>
        <w:right w:val="none" w:sz="0" w:space="0" w:color="auto"/>
      </w:divBdr>
    </w:div>
    <w:div w:id="1188254269">
      <w:bodyDiv w:val="1"/>
      <w:marLeft w:val="0"/>
      <w:marRight w:val="0"/>
      <w:marTop w:val="0"/>
      <w:marBottom w:val="0"/>
      <w:divBdr>
        <w:top w:val="none" w:sz="0" w:space="0" w:color="auto"/>
        <w:left w:val="none" w:sz="0" w:space="0" w:color="auto"/>
        <w:bottom w:val="none" w:sz="0" w:space="0" w:color="auto"/>
        <w:right w:val="none" w:sz="0" w:space="0" w:color="auto"/>
      </w:divBdr>
    </w:div>
    <w:div w:id="1270360165">
      <w:bodyDiv w:val="1"/>
      <w:marLeft w:val="0"/>
      <w:marRight w:val="0"/>
      <w:marTop w:val="0"/>
      <w:marBottom w:val="0"/>
      <w:divBdr>
        <w:top w:val="none" w:sz="0" w:space="0" w:color="auto"/>
        <w:left w:val="none" w:sz="0" w:space="0" w:color="auto"/>
        <w:bottom w:val="none" w:sz="0" w:space="0" w:color="auto"/>
        <w:right w:val="none" w:sz="0" w:space="0" w:color="auto"/>
      </w:divBdr>
    </w:div>
    <w:div w:id="1355574372">
      <w:bodyDiv w:val="1"/>
      <w:marLeft w:val="0"/>
      <w:marRight w:val="0"/>
      <w:marTop w:val="0"/>
      <w:marBottom w:val="0"/>
      <w:divBdr>
        <w:top w:val="none" w:sz="0" w:space="0" w:color="auto"/>
        <w:left w:val="none" w:sz="0" w:space="0" w:color="auto"/>
        <w:bottom w:val="none" w:sz="0" w:space="0" w:color="auto"/>
        <w:right w:val="none" w:sz="0" w:space="0" w:color="auto"/>
      </w:divBdr>
    </w:div>
    <w:div w:id="1517766817">
      <w:bodyDiv w:val="1"/>
      <w:marLeft w:val="0"/>
      <w:marRight w:val="0"/>
      <w:marTop w:val="0"/>
      <w:marBottom w:val="0"/>
      <w:divBdr>
        <w:top w:val="none" w:sz="0" w:space="0" w:color="auto"/>
        <w:left w:val="none" w:sz="0" w:space="0" w:color="auto"/>
        <w:bottom w:val="none" w:sz="0" w:space="0" w:color="auto"/>
        <w:right w:val="none" w:sz="0" w:space="0" w:color="auto"/>
      </w:divBdr>
      <w:divsChild>
        <w:div w:id="2041122639">
          <w:marLeft w:val="0"/>
          <w:marRight w:val="0"/>
          <w:marTop w:val="0"/>
          <w:marBottom w:val="0"/>
          <w:divBdr>
            <w:top w:val="none" w:sz="0" w:space="0" w:color="auto"/>
            <w:left w:val="none" w:sz="0" w:space="0" w:color="auto"/>
            <w:bottom w:val="none" w:sz="0" w:space="0" w:color="auto"/>
            <w:right w:val="none" w:sz="0" w:space="0" w:color="auto"/>
          </w:divBdr>
          <w:divsChild>
            <w:div w:id="132718953">
              <w:marLeft w:val="0"/>
              <w:marRight w:val="0"/>
              <w:marTop w:val="0"/>
              <w:marBottom w:val="0"/>
              <w:divBdr>
                <w:top w:val="none" w:sz="0" w:space="0" w:color="auto"/>
                <w:left w:val="none" w:sz="0" w:space="0" w:color="auto"/>
                <w:bottom w:val="none" w:sz="0" w:space="0" w:color="auto"/>
                <w:right w:val="none" w:sz="0" w:space="0" w:color="auto"/>
              </w:divBdr>
            </w:div>
            <w:div w:id="1047409260">
              <w:marLeft w:val="0"/>
              <w:marRight w:val="0"/>
              <w:marTop w:val="0"/>
              <w:marBottom w:val="0"/>
              <w:divBdr>
                <w:top w:val="none" w:sz="0" w:space="0" w:color="auto"/>
                <w:left w:val="none" w:sz="0" w:space="0" w:color="auto"/>
                <w:bottom w:val="none" w:sz="0" w:space="0" w:color="auto"/>
                <w:right w:val="none" w:sz="0" w:space="0" w:color="auto"/>
              </w:divBdr>
            </w:div>
            <w:div w:id="19640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62427">
      <w:bodyDiv w:val="1"/>
      <w:marLeft w:val="0"/>
      <w:marRight w:val="0"/>
      <w:marTop w:val="0"/>
      <w:marBottom w:val="0"/>
      <w:divBdr>
        <w:top w:val="none" w:sz="0" w:space="0" w:color="auto"/>
        <w:left w:val="none" w:sz="0" w:space="0" w:color="auto"/>
        <w:bottom w:val="none" w:sz="0" w:space="0" w:color="auto"/>
        <w:right w:val="none" w:sz="0" w:space="0" w:color="auto"/>
      </w:divBdr>
    </w:div>
    <w:div w:id="2118212713">
      <w:bodyDiv w:val="1"/>
      <w:marLeft w:val="0"/>
      <w:marRight w:val="0"/>
      <w:marTop w:val="0"/>
      <w:marBottom w:val="240"/>
      <w:divBdr>
        <w:top w:val="none" w:sz="0" w:space="0" w:color="auto"/>
        <w:left w:val="none" w:sz="0" w:space="0" w:color="auto"/>
        <w:bottom w:val="none" w:sz="0" w:space="0" w:color="auto"/>
        <w:right w:val="none" w:sz="0" w:space="0" w:color="auto"/>
      </w:divBdr>
      <w:divsChild>
        <w:div w:id="1231116424">
          <w:marLeft w:val="0"/>
          <w:marRight w:val="0"/>
          <w:marTop w:val="0"/>
          <w:marBottom w:val="0"/>
          <w:divBdr>
            <w:top w:val="none" w:sz="0" w:space="0" w:color="auto"/>
            <w:left w:val="none" w:sz="0" w:space="0" w:color="auto"/>
            <w:bottom w:val="none" w:sz="0" w:space="0" w:color="auto"/>
            <w:right w:val="none" w:sz="0" w:space="0" w:color="auto"/>
          </w:divBdr>
          <w:divsChild>
            <w:div w:id="3673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ssouribuys.mo.gov/supplier-registr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95B45-5193-4653-812D-0EA54CDD1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1468</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Standard Terms and Conditions Multipayment Grants</vt:lpstr>
    </vt:vector>
  </TitlesOfParts>
  <Company>Missouri Office of the Secretary of State</Company>
  <LinksUpToDate>false</LinksUpToDate>
  <CharactersWithSpaces>9265</CharactersWithSpaces>
  <SharedDoc>false</SharedDoc>
  <HLinks>
    <vt:vector size="6" baseType="variant">
      <vt:variant>
        <vt:i4>4849754</vt:i4>
      </vt:variant>
      <vt:variant>
        <vt:i4>0</vt:i4>
      </vt:variant>
      <vt:variant>
        <vt:i4>0</vt:i4>
      </vt:variant>
      <vt:variant>
        <vt:i4>5</vt:i4>
      </vt:variant>
      <vt:variant>
        <vt:lpwstr>https://www.vendorservices.mo.gov/vendorservices/Portal/Default.aspx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and Conditions Multipayment Grants</dc:title>
  <dc:subject>LSTA Grant Application</dc:subject>
  <dc:creator>Missouri State Library</dc:creator>
  <cp:keywords/>
  <cp:lastModifiedBy>Schmidt, Kathleen</cp:lastModifiedBy>
  <cp:revision>22</cp:revision>
  <cp:lastPrinted>2015-03-24T21:16:00Z</cp:lastPrinted>
  <dcterms:created xsi:type="dcterms:W3CDTF">2026-06-30T21:25:00Z</dcterms:created>
  <dcterms:modified xsi:type="dcterms:W3CDTF">2026-07-01T20:04:00Z</dcterms:modified>
</cp:coreProperties>
</file>